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7784" w14:textId="0BC44229" w:rsidR="179DCAA2" w:rsidRDefault="3EFA5DA1" w:rsidP="3EFA5DA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3EFA5DA1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do Zapytania nr </w:t>
      </w:r>
      <w:r w:rsidRPr="00A0669C">
        <w:rPr>
          <w:rFonts w:ascii="Times New Roman" w:hAnsi="Times New Roman" w:cs="Times New Roman"/>
          <w:b/>
          <w:bCs/>
          <w:sz w:val="24"/>
          <w:szCs w:val="24"/>
        </w:rPr>
        <w:t>02/12/2019</w:t>
      </w:r>
    </w:p>
    <w:p w14:paraId="2D557E81" w14:textId="77777777" w:rsidR="00273BEC" w:rsidRPr="0053450A" w:rsidRDefault="00273BEC" w:rsidP="00273BEC">
      <w:pPr>
        <w:rPr>
          <w:rFonts w:ascii="Times New Roman" w:hAnsi="Times New Roman" w:cs="Times New Roman"/>
        </w:rPr>
      </w:pPr>
    </w:p>
    <w:p w14:paraId="43E2E62B" w14:textId="0EFA01FF" w:rsidR="00273BEC" w:rsidRPr="0053450A" w:rsidRDefault="00AB5673" w:rsidP="00273BE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3450A">
        <w:rPr>
          <w:rFonts w:ascii="Times New Roman" w:hAnsi="Times New Roman" w:cs="Times New Roman"/>
          <w:b/>
          <w:bCs/>
          <w:u w:val="single"/>
        </w:rPr>
        <w:t>OPIS</w:t>
      </w:r>
      <w:r w:rsidR="0053450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3450A">
        <w:rPr>
          <w:rFonts w:ascii="Times New Roman" w:hAnsi="Times New Roman" w:cs="Times New Roman"/>
          <w:b/>
          <w:bCs/>
          <w:u w:val="single"/>
        </w:rPr>
        <w:t>PRZEDMIOTU</w:t>
      </w:r>
      <w:r w:rsidR="0053450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3450A">
        <w:rPr>
          <w:rFonts w:ascii="Times New Roman" w:hAnsi="Times New Roman" w:cs="Times New Roman"/>
          <w:b/>
          <w:bCs/>
          <w:u w:val="single"/>
        </w:rPr>
        <w:t>ZAMÓWIENIA</w:t>
      </w:r>
    </w:p>
    <w:p w14:paraId="212876BB" w14:textId="77777777" w:rsidR="001D0A87" w:rsidRPr="0053450A" w:rsidRDefault="001D0A87" w:rsidP="00273BE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3BB7D2" w14:textId="21C3B925" w:rsidR="001D0A87" w:rsidRPr="0076431F" w:rsidRDefault="001D0A87" w:rsidP="001D0A87">
      <w:pPr>
        <w:numPr>
          <w:ilvl w:val="0"/>
          <w:numId w:val="20"/>
        </w:num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76431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Przedmiot</w:t>
      </w:r>
      <w:r w:rsidR="0053450A" w:rsidRPr="0076431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76431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zamówienia</w:t>
      </w:r>
    </w:p>
    <w:p w14:paraId="293D8A79" w14:textId="77777777" w:rsidR="0072062B" w:rsidRDefault="0072062B" w:rsidP="00E96554">
      <w:p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2062B">
        <w:rPr>
          <w:rFonts w:ascii="Times New Roman" w:eastAsia="Times New Roman" w:hAnsi="Times New Roman" w:cs="Times New Roman"/>
          <w:sz w:val="20"/>
          <w:szCs w:val="24"/>
          <w:lang w:eastAsia="pl-PL"/>
        </w:rPr>
        <w:t>Przedmiotem zamówienia jest realizacja, w ramach Projektu pn. „</w:t>
      </w:r>
      <w:r w:rsidRPr="0095276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Kompleksowy program rozwoju Uczelni szansą dla lepszego rozwoju studentów i Uczelni”,</w:t>
      </w:r>
      <w:r w:rsidRPr="007206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współfinansowanego przez Unię Europejską ze środków Europejskiego Funduszu Społecznego w ramach Programu Operacyjnego Wiedza Edukacja Rozwój, szkoleń z następujących zakresów tematycznych:</w:t>
      </w:r>
    </w:p>
    <w:p w14:paraId="1F904C6F" w14:textId="28723229" w:rsidR="00507EE7" w:rsidRPr="00507EE7" w:rsidRDefault="00507EE7" w:rsidP="00507EE7">
      <w:pPr>
        <w:pStyle w:val="Akapitzlist"/>
        <w:numPr>
          <w:ilvl w:val="0"/>
          <w:numId w:val="25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Komunikacja, analiza i wizualizacja danych z wykorzystaniem aplikacji Office 365</w:t>
      </w:r>
      <w:r w:rsidR="00952768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7DD1122A" w14:textId="3FFB084A" w:rsidR="00507EE7" w:rsidRPr="00507EE7" w:rsidRDefault="00507EE7" w:rsidP="00507EE7">
      <w:pPr>
        <w:pStyle w:val="Akapitzlist"/>
        <w:numPr>
          <w:ilvl w:val="0"/>
          <w:numId w:val="25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Umiejętności przywódcze i interpersonalne</w:t>
      </w:r>
      <w:r w:rsidR="00952768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58B2DF46" w14:textId="1C79DDF8" w:rsidR="00507EE7" w:rsidRPr="00507EE7" w:rsidRDefault="00507EE7" w:rsidP="00507EE7">
      <w:pPr>
        <w:pStyle w:val="Akapitzlist"/>
        <w:numPr>
          <w:ilvl w:val="0"/>
          <w:numId w:val="25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Zarządzanie projektami i usługami IT</w:t>
      </w:r>
      <w:r w:rsidR="00952768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53EEE310" w14:textId="0E89C770" w:rsidR="00C45849" w:rsidRDefault="00C45849" w:rsidP="00E96554">
      <w:p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AD075F0" w14:textId="31C9E75C" w:rsidR="00C45849" w:rsidRPr="00C45849" w:rsidRDefault="00C45849" w:rsidP="00C45849">
      <w:p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Świadczona usługa będzie miała charakter kompleksowy. Wykonawca udostępnieni narzędzie </w:t>
      </w:r>
      <w:r w:rsidR="00B87105">
        <w:rPr>
          <w:rFonts w:ascii="Times New Roman" w:eastAsia="Times New Roman" w:hAnsi="Times New Roman" w:cs="Times New Roman"/>
          <w:sz w:val="20"/>
          <w:szCs w:val="24"/>
          <w:lang w:eastAsia="pl-PL"/>
        </w:rPr>
        <w:t>wspomagające</w:t>
      </w: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8710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Zamawiającego </w:t>
      </w: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>organizacj</w:t>
      </w:r>
      <w:r w:rsidR="00B87105">
        <w:rPr>
          <w:rFonts w:ascii="Times New Roman" w:eastAsia="Times New Roman" w:hAnsi="Times New Roman" w:cs="Times New Roman"/>
          <w:sz w:val="20"/>
          <w:szCs w:val="24"/>
          <w:lang w:eastAsia="pl-PL"/>
        </w:rPr>
        <w:t>e</w:t>
      </w: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realizacj</w:t>
      </w:r>
      <w:r w:rsidR="00B87105">
        <w:rPr>
          <w:rFonts w:ascii="Times New Roman" w:eastAsia="Times New Roman" w:hAnsi="Times New Roman" w:cs="Times New Roman"/>
          <w:sz w:val="20"/>
          <w:szCs w:val="24"/>
          <w:lang w:eastAsia="pl-PL"/>
        </w:rPr>
        <w:t>e</w:t>
      </w: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DC2587">
        <w:rPr>
          <w:rFonts w:ascii="Times New Roman" w:eastAsia="Times New Roman" w:hAnsi="Times New Roman" w:cs="Times New Roman"/>
          <w:sz w:val="20"/>
          <w:szCs w:val="24"/>
          <w:lang w:eastAsia="pl-PL"/>
        </w:rPr>
        <w:t>przedmiotowych szkoleń</w:t>
      </w: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 zakresie: </w:t>
      </w:r>
    </w:p>
    <w:p w14:paraId="6A493B2C" w14:textId="0A4539D4" w:rsidR="00C45849" w:rsidRPr="00C45849" w:rsidRDefault="00C45849" w:rsidP="00507EE7">
      <w:pPr>
        <w:pStyle w:val="Akapitzlist"/>
        <w:numPr>
          <w:ilvl w:val="0"/>
          <w:numId w:val="32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>Kompletowania grup</w:t>
      </w:r>
      <w:r w:rsidR="00952768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166FEFA9" w14:textId="1CC83F7A" w:rsidR="00C45849" w:rsidRPr="00C45849" w:rsidRDefault="00C45849" w:rsidP="00507EE7">
      <w:pPr>
        <w:pStyle w:val="Akapitzlist"/>
        <w:numPr>
          <w:ilvl w:val="0"/>
          <w:numId w:val="32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>Badania kompetencji uczestników</w:t>
      </w:r>
      <w:r w:rsidR="00952768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5F49F6B7" w14:textId="4937ED68" w:rsidR="00C45849" w:rsidRPr="00C45849" w:rsidRDefault="00C45849" w:rsidP="00507EE7">
      <w:pPr>
        <w:pStyle w:val="Akapitzlist"/>
        <w:numPr>
          <w:ilvl w:val="0"/>
          <w:numId w:val="32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>Rozwijania kompetencji uczestników</w:t>
      </w:r>
      <w:r w:rsidR="00952768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56B4D95F" w14:textId="019B9091" w:rsidR="00C45849" w:rsidRDefault="00C45849" w:rsidP="00507EE7">
      <w:pPr>
        <w:pStyle w:val="Akapitzlist"/>
        <w:numPr>
          <w:ilvl w:val="0"/>
          <w:numId w:val="32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45849">
        <w:rPr>
          <w:rFonts w:ascii="Times New Roman" w:eastAsia="Times New Roman" w:hAnsi="Times New Roman" w:cs="Times New Roman"/>
          <w:sz w:val="20"/>
          <w:szCs w:val="24"/>
          <w:lang w:eastAsia="pl-PL"/>
        </w:rPr>
        <w:t>Weryfikowania wiedzy uczestników</w:t>
      </w:r>
      <w:r w:rsidR="00952768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1D80C109" w14:textId="77777777" w:rsidR="00C45849" w:rsidRDefault="00C45849" w:rsidP="00C45849">
      <w:p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F15D280" w14:textId="6512EA0A" w:rsidR="0072062B" w:rsidRPr="0076431F" w:rsidRDefault="0072062B" w:rsidP="0072062B">
      <w:pPr>
        <w:pStyle w:val="Akapitzlist"/>
        <w:numPr>
          <w:ilvl w:val="0"/>
          <w:numId w:val="20"/>
        </w:numPr>
        <w:spacing w:after="60" w:line="26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76431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Szczegółowy </w:t>
      </w:r>
      <w:r w:rsidR="00DC2587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opis</w:t>
      </w:r>
      <w:r w:rsidRPr="0076431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szkoleń</w:t>
      </w:r>
      <w:r w:rsidR="00C4584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</w:p>
    <w:p w14:paraId="0E134DC8" w14:textId="65AE99AE" w:rsidR="005F43CA" w:rsidRPr="0053450A" w:rsidRDefault="0072062B" w:rsidP="001D0A87">
      <w:p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Poniżej przedstawiamy szczegółowy wykaz szkoleń </w:t>
      </w:r>
      <w:r w:rsidR="00DC258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i narzędzi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stanowiący przedmiot zamówienia wraz z informacjami dotyczącymi uczestników szkoleń, liczby grup szkoleniowych oraz oczekiwanych efektów uczenia. </w:t>
      </w:r>
      <w:r w:rsidR="00D5042E">
        <w:rPr>
          <w:rFonts w:ascii="Times New Roman" w:eastAsia="Times New Roman" w:hAnsi="Times New Roman" w:cs="Times New Roman"/>
          <w:sz w:val="20"/>
          <w:szCs w:val="24"/>
          <w:lang w:eastAsia="pl-PL"/>
        </w:rPr>
        <w:t>Przy zastrzeżeniu, iż na etapie realizacji projektu Zamawiający</w:t>
      </w:r>
      <w:r w:rsidR="005F43C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będzie miał prawo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zmiany liczby grup </w:t>
      </w:r>
      <w:r w:rsidR="00135A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realizowanych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ramach poszczególnych szkoleń</w:t>
      </w:r>
      <w:r w:rsidR="005F43C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774C2" w:rsidRPr="0053450A" w14:paraId="01A2CF6F" w14:textId="77777777" w:rsidTr="00F774C2">
        <w:tc>
          <w:tcPr>
            <w:tcW w:w="2263" w:type="dxa"/>
          </w:tcPr>
          <w:p w14:paraId="737CB953" w14:textId="420C80DD" w:rsidR="00F774C2" w:rsidRPr="0053450A" w:rsidRDefault="00F774C2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Szkolenie</w:t>
            </w:r>
          </w:p>
        </w:tc>
        <w:tc>
          <w:tcPr>
            <w:tcW w:w="6799" w:type="dxa"/>
          </w:tcPr>
          <w:p w14:paraId="12DE9FBD" w14:textId="12A57F71" w:rsidR="00F774C2" w:rsidRPr="0053450A" w:rsidRDefault="00F774C2" w:rsidP="001D0A8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szkolenia</w:t>
            </w:r>
          </w:p>
        </w:tc>
      </w:tr>
      <w:tr w:rsidR="00C51D2B" w:rsidRPr="0053450A" w14:paraId="0C61DDC9" w14:textId="77777777" w:rsidTr="00F774C2">
        <w:tc>
          <w:tcPr>
            <w:tcW w:w="2263" w:type="dxa"/>
          </w:tcPr>
          <w:p w14:paraId="5DFC8A86" w14:textId="687D4CB5" w:rsidR="00C51D2B" w:rsidRPr="0053450A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Doskonalenie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analitycznego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myślenia</w:t>
            </w:r>
            <w:r w:rsidR="00B839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51D2B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</w:t>
            </w:r>
            <w:r w:rsidR="00C51D2B" w:rsidRPr="00A066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</w:t>
            </w:r>
            <w:r w:rsidRPr="00A066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51D2B" w:rsidRPr="00A0669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</w:t>
            </w:r>
            <w:r w:rsidR="00C51D2B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odzin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51D2B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63A2C8B5" w14:textId="77777777" w:rsidR="002C33D3" w:rsidRDefault="00E96554" w:rsidP="00C51D2B">
            <w:pPr>
              <w:spacing w:after="6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51D2B" w:rsidRPr="0053450A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2C33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8B70621" w14:textId="77777777" w:rsidR="002C33D3" w:rsidRDefault="002C33D3" w:rsidP="002C33D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E96554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tudentów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1D2B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1D2B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1D2B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Przestrzenna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6554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(realizowany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6554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6554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1D2B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1D2B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6554"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szkoleniowych)</w:t>
            </w:r>
            <w:r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D1DFD17" w14:textId="4B9E3D5C" w:rsidR="00C51D2B" w:rsidRDefault="002C33D3" w:rsidP="002C33D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studentów kierunku Architektura (I stopnia) (realizowany w ramach </w:t>
            </w:r>
            <w:r w:rsidR="006C26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grup szkoleniowych)</w:t>
            </w:r>
          </w:p>
          <w:p w14:paraId="4A0CD311" w14:textId="64B49EEC" w:rsidR="002C33D3" w:rsidRPr="002C33D3" w:rsidRDefault="002C33D3" w:rsidP="002C33D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studentów kierunku Architektura wnętrz (I stopnia) (realizowany w ramach 9 grupy szkoleniowych)</w:t>
            </w:r>
          </w:p>
          <w:p w14:paraId="2C2FACC6" w14:textId="77777777" w:rsidR="005F641C" w:rsidRPr="0053450A" w:rsidRDefault="005F641C" w:rsidP="00C51D2B">
            <w:pPr>
              <w:spacing w:after="6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11BA2" w14:textId="5FB85F42" w:rsidR="005F641C" w:rsidRPr="0053450A" w:rsidRDefault="00BB4C11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35E24E94" w14:textId="7B596CF6" w:rsidR="00BB4C11" w:rsidRPr="0053450A" w:rsidRDefault="00BB4C11" w:rsidP="00BB4C11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dot.:</w:t>
            </w:r>
          </w:p>
          <w:p w14:paraId="45ED6014" w14:textId="4805BFBA" w:rsidR="00BB4C11" w:rsidRPr="0053450A" w:rsidRDefault="00BB4C11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funkcjonowania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ludzkiego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umysłu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E8BB0B7" w14:textId="1F990D21" w:rsidR="00BB4C11" w:rsidRPr="0053450A" w:rsidRDefault="00BB4C11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umysłu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analitycznego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00720F8" w14:textId="4D995FAA" w:rsidR="00BB4C11" w:rsidRPr="0053450A" w:rsidRDefault="00BB4C11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Pułapek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błędów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poznawczych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C887E51" w14:textId="0FF7CAD6" w:rsidR="00BB4C11" w:rsidRPr="0053450A" w:rsidRDefault="00BB4C11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Pułapek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błędów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poznawczych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analizie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B62DA6C" w14:textId="302D318F" w:rsidR="00BB4C11" w:rsidRPr="0053450A" w:rsidRDefault="00BB4C11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przetwarzania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A62116A" w14:textId="293DB544" w:rsidR="00BB4C11" w:rsidRPr="0053450A" w:rsidRDefault="00BB4C11" w:rsidP="00BB4C11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5F42E17A" w14:textId="49BA6283" w:rsidR="00BB4C11" w:rsidRPr="0053450A" w:rsidRDefault="00BB4C11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Definiowania,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logicznego</w:t>
            </w:r>
          </w:p>
          <w:p w14:paraId="23D0FA96" w14:textId="0543961B" w:rsidR="00BB4C11" w:rsidRPr="0053450A" w:rsidRDefault="00BB4C11" w:rsidP="00BB4C11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SPOŁECZNE:</w:t>
            </w:r>
          </w:p>
          <w:p w14:paraId="3C5B0F2C" w14:textId="0E622192" w:rsidR="00BB4C11" w:rsidRPr="0053450A" w:rsidRDefault="00BB4C11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analitycznych.</w:t>
            </w:r>
          </w:p>
        </w:tc>
      </w:tr>
      <w:tr w:rsidR="00C51D2B" w:rsidRPr="0053450A" w14:paraId="3F4E4255" w14:textId="77777777" w:rsidTr="00F774C2">
        <w:tc>
          <w:tcPr>
            <w:tcW w:w="2263" w:type="dxa"/>
          </w:tcPr>
          <w:p w14:paraId="0C8B73C0" w14:textId="77777777" w:rsidR="00C34518" w:rsidRPr="008C080E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="00C51D2B" w:rsidRPr="008C08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>Leadership</w:t>
            </w:r>
            <w:r w:rsidRPr="008C08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 xml:space="preserve"> </w:t>
            </w:r>
            <w:r w:rsidR="00C51D2B" w:rsidRPr="008C08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>and</w:t>
            </w:r>
            <w:r w:rsidRPr="008C08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 xml:space="preserve"> </w:t>
            </w:r>
            <w:r w:rsidR="00C51D2B" w:rsidRPr="008C08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>Team</w:t>
            </w:r>
            <w:r w:rsidRPr="008C08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 xml:space="preserve"> </w:t>
            </w:r>
            <w:r w:rsidR="00C51D2B" w:rsidRPr="008C08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>Skills</w:t>
            </w:r>
            <w:r w:rsidRPr="008C080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pl-PL"/>
              </w:rPr>
              <w:t xml:space="preserve"> </w:t>
            </w:r>
          </w:p>
          <w:p w14:paraId="7C21EF45" w14:textId="76D60BB1" w:rsidR="00C51D2B" w:rsidRPr="008C080E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r w:rsidRPr="008C080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(32</w:t>
            </w:r>
            <w:r w:rsidR="0053450A" w:rsidRPr="008C080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r w:rsidRPr="008C080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godziny</w:t>
            </w:r>
            <w:r w:rsidR="0053450A" w:rsidRPr="008C080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 </w:t>
            </w:r>
            <w:r w:rsidRPr="008C080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dydaktyczn</w:t>
            </w:r>
            <w:r w:rsidR="00D517EC" w:rsidRPr="008C080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e</w:t>
            </w:r>
            <w:r w:rsidRPr="008C080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)</w:t>
            </w:r>
          </w:p>
        </w:tc>
        <w:tc>
          <w:tcPr>
            <w:tcW w:w="6799" w:type="dxa"/>
          </w:tcPr>
          <w:p w14:paraId="6E29946B" w14:textId="77777777" w:rsidR="002C33D3" w:rsidRDefault="00C64285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umiejętności przywódcz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interpersonaln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ych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3B6AC4C" w14:textId="06ABDF0C" w:rsidR="00C64285" w:rsidRDefault="00C64285" w:rsidP="002C33D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Architektura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stopnia)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szkoleniowych)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B253067" w14:textId="0A989293" w:rsidR="002C33D3" w:rsidRPr="0053450A" w:rsidRDefault="002C33D3" w:rsidP="002C33D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33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studentów kierunku Architektura wnętrz (II stopnia) (realizowane w ramach 2 grup szkoleniowych)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17586BC" w14:textId="77777777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9DF886" w14:textId="03D0489B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09B4BC04" w14:textId="3CD5301D" w:rsidR="0004070E" w:rsidRPr="0053450A" w:rsidRDefault="0004070E" w:rsidP="0004070E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uczestnik: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59D8CA3" w14:textId="445AC45C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abędzie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identyfikować.</w:t>
            </w:r>
          </w:p>
          <w:p w14:paraId="38294958" w14:textId="75ACF456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ędzie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znał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4E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charakteryzują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menedżera,</w:t>
            </w:r>
          </w:p>
          <w:p w14:paraId="22EF7FD3" w14:textId="18F11BCC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sprzyjają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wzrostowi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zespołu.</w:t>
            </w:r>
          </w:p>
          <w:p w14:paraId="10C8C646" w14:textId="2E65BA9D" w:rsidR="0004070E" w:rsidRPr="006C56E3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abędzie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kontekście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zwiększania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efektywności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zespołu.</w:t>
            </w:r>
          </w:p>
          <w:p w14:paraId="016B1518" w14:textId="388B0668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39BF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</w:t>
            </w:r>
            <w:r w:rsidR="00B83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39BF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zespołowej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indywidualnej.</w:t>
            </w:r>
          </w:p>
          <w:p w14:paraId="0414ECE6" w14:textId="7E4BBB06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abędzie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zespołowej.</w:t>
            </w:r>
          </w:p>
          <w:p w14:paraId="31D0E95B" w14:textId="29D9E49D" w:rsidR="0004070E" w:rsidRPr="0053450A" w:rsidRDefault="0004070E" w:rsidP="0004070E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36951711" w14:textId="49628254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ozróżniać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zespole.</w:t>
            </w:r>
          </w:p>
          <w:p w14:paraId="10A2BAE9" w14:textId="40C61D9C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dentyfikować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zarządzania.</w:t>
            </w:r>
          </w:p>
          <w:p w14:paraId="4DE942A1" w14:textId="405FFB50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dentyfikować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istotne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wpływające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zespołu.</w:t>
            </w:r>
          </w:p>
          <w:p w14:paraId="08ADE6FE" w14:textId="4F58012D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aproponować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motywatory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indywidualnej.</w:t>
            </w:r>
          </w:p>
          <w:p w14:paraId="12836336" w14:textId="41C73545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konfliktowych.</w:t>
            </w:r>
          </w:p>
          <w:p w14:paraId="5581C64A" w14:textId="38390404" w:rsidR="0004070E" w:rsidRPr="0053450A" w:rsidRDefault="0004070E" w:rsidP="0004070E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6EA0DD25" w14:textId="2D5B6A73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okonywania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sprzyjającego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wzrostowi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zespołowej.</w:t>
            </w:r>
          </w:p>
          <w:p w14:paraId="33D25180" w14:textId="2930A8FE" w:rsidR="0004070E" w:rsidRPr="006C56E3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amodzielnej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mających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zwiększenie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wydajności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konkretnego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zadania.</w:t>
            </w:r>
          </w:p>
          <w:p w14:paraId="19FB51E1" w14:textId="3A5808E6" w:rsidR="0004070E" w:rsidRPr="006C56E3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okonywania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motywacyjnych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indywidualnego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członka.</w:t>
            </w:r>
          </w:p>
          <w:p w14:paraId="3CE52F24" w14:textId="06A5188F" w:rsidR="0004070E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roponowania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070E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zespołowej.</w:t>
            </w:r>
          </w:p>
        </w:tc>
      </w:tr>
      <w:tr w:rsidR="00C51D2B" w:rsidRPr="0053450A" w14:paraId="7D21C39D" w14:textId="77777777" w:rsidTr="00F774C2">
        <w:tc>
          <w:tcPr>
            <w:tcW w:w="2263" w:type="dxa"/>
          </w:tcPr>
          <w:p w14:paraId="6D4471F7" w14:textId="2A773339" w:rsidR="00C34518" w:rsidRPr="00B65604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Analiza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danych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biznesowych</w:t>
            </w:r>
            <w:r w:rsidR="00B839B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0A4FE4B1" w14:textId="796D32D8" w:rsidR="00C51D2B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2B6947E5" w14:textId="5E5A3259" w:rsidR="00C64285" w:rsidRPr="0053450A" w:rsidRDefault="00C64285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wykorzystaniem aplikacji Office 365</w:t>
            </w:r>
            <w:r w:rsidR="00B8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szkoleniowej)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02B4AAB" w14:textId="77777777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77B6FB" w14:textId="255BDF12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7BBADC6A" w14:textId="1E8E3D68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4AA6C8CA" w14:textId="3CAFA317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mportowania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zewnętrznych.</w:t>
            </w:r>
          </w:p>
          <w:p w14:paraId="7B71D801" w14:textId="498306F7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arkuszy.</w:t>
            </w:r>
          </w:p>
          <w:p w14:paraId="59788A69" w14:textId="50E88B60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przestawnych.</w:t>
            </w:r>
          </w:p>
          <w:p w14:paraId="0062B54A" w14:textId="6793DF63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przestawnych.</w:t>
            </w:r>
          </w:p>
          <w:p w14:paraId="65D194DF" w14:textId="70B7B195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orzystania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scenariuszy.</w:t>
            </w:r>
          </w:p>
          <w:p w14:paraId="344929AC" w14:textId="5FDE47C3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tosowania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warunkowej.</w:t>
            </w:r>
          </w:p>
          <w:p w14:paraId="75D07A9B" w14:textId="3F760699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59FC8551" w14:textId="14DAA20B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rzeprowadzić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Excel.</w:t>
            </w:r>
          </w:p>
          <w:p w14:paraId="47935BC0" w14:textId="4C334240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36051C77" w14:textId="3B1B949C" w:rsidR="00DA4577" w:rsidRPr="006C56E3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wykonywanej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siebie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pracy.</w:t>
            </w:r>
          </w:p>
        </w:tc>
      </w:tr>
      <w:tr w:rsidR="00C51D2B" w:rsidRPr="0053450A" w14:paraId="1A87635C" w14:textId="77777777" w:rsidTr="00F774C2">
        <w:tc>
          <w:tcPr>
            <w:tcW w:w="2263" w:type="dxa"/>
          </w:tcPr>
          <w:p w14:paraId="08878321" w14:textId="276637C1" w:rsidR="00C34518" w:rsidRPr="00B65604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Wizualizacja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danych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biznesowych</w:t>
            </w:r>
            <w:r w:rsidR="00B839B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135A5BB1" w14:textId="75D50757" w:rsidR="00C51D2B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5A3C34CD" w14:textId="2C20E7BC" w:rsidR="00C64285" w:rsidRPr="0053450A" w:rsidRDefault="00C64285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szkoleniowej)</w:t>
            </w:r>
            <w:r w:rsidR="00952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9390D20" w14:textId="77777777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AEDE81" w14:textId="5FAF2286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35E6861A" w14:textId="79875FEE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67B37201" w14:textId="0110FC9E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kalkulacyjnym.</w:t>
            </w:r>
          </w:p>
          <w:p w14:paraId="6A29730B" w14:textId="4143A7D8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zaawansowanych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wizualizacji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istotnych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informacji.</w:t>
            </w:r>
          </w:p>
          <w:p w14:paraId="532F4F4D" w14:textId="77E79C5D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interaktywnych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zestawień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danych.</w:t>
            </w:r>
          </w:p>
          <w:p w14:paraId="590222CD" w14:textId="7A304E04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formularzy.</w:t>
            </w:r>
          </w:p>
          <w:p w14:paraId="41FDE68B" w14:textId="3F193429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wykresów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prezentujących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dane.</w:t>
            </w:r>
          </w:p>
          <w:p w14:paraId="08BD398E" w14:textId="351C3608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diagramów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przestawnych.</w:t>
            </w:r>
          </w:p>
          <w:p w14:paraId="4B17422D" w14:textId="53CD4AE5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5652A8AA" w14:textId="11A72EED" w:rsidR="00DA4577" w:rsidRPr="0053450A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izualizować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biznesowe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Excel.</w:t>
            </w:r>
          </w:p>
          <w:p w14:paraId="3C1D6650" w14:textId="19B30B82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0C7C604F" w14:textId="3EE773A0" w:rsidR="00DA4577" w:rsidRPr="006C56E3" w:rsidRDefault="00952768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wykonywanej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siebie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pracy.</w:t>
            </w:r>
          </w:p>
        </w:tc>
      </w:tr>
      <w:tr w:rsidR="00C51D2B" w:rsidRPr="0053450A" w14:paraId="39EE842E" w14:textId="77777777" w:rsidTr="00F774C2">
        <w:tc>
          <w:tcPr>
            <w:tcW w:w="2263" w:type="dxa"/>
          </w:tcPr>
          <w:p w14:paraId="18BBF408" w14:textId="17EBCB2F" w:rsidR="00C51D2B" w:rsidRPr="0053450A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MS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Excel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pracy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rektoratu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dziekanatu</w:t>
            </w:r>
            <w:r w:rsidR="00B839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(24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dydaktyczne)</w:t>
            </w:r>
          </w:p>
        </w:tc>
        <w:tc>
          <w:tcPr>
            <w:tcW w:w="6799" w:type="dxa"/>
          </w:tcPr>
          <w:p w14:paraId="2241D0D8" w14:textId="78DE5D0D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szkoleniowej)</w:t>
            </w:r>
          </w:p>
          <w:p w14:paraId="5B29A65B" w14:textId="77777777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9EF360" w14:textId="50C8AD6A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33D6B3D9" w14:textId="3B895C8B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4EBE4B39" w14:textId="67C03638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wierszach,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arkuszach.</w:t>
            </w:r>
          </w:p>
          <w:p w14:paraId="755896CE" w14:textId="170FD6E3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obliczeniowych.</w:t>
            </w:r>
          </w:p>
          <w:p w14:paraId="629E5984" w14:textId="4109CAD4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funkcji.</w:t>
            </w:r>
          </w:p>
          <w:p w14:paraId="6FDD0061" w14:textId="50F295E3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rukowania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fragmentów.</w:t>
            </w:r>
          </w:p>
          <w:p w14:paraId="0C648ADE" w14:textId="1B95CF39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mportowania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zewnętrznych.</w:t>
            </w:r>
          </w:p>
          <w:p w14:paraId="0830236B" w14:textId="3EA8B863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fektywnej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tabelami.</w:t>
            </w:r>
          </w:p>
          <w:p w14:paraId="39CB7F43" w14:textId="35EB7A62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arkusza.</w:t>
            </w:r>
          </w:p>
          <w:p w14:paraId="4EDDFA71" w14:textId="7A0CCA27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Wykresów.</w:t>
            </w:r>
          </w:p>
          <w:p w14:paraId="34DD975F" w14:textId="44B890ED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3404D494" w14:textId="1F8343C6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Excel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obliczeń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niezbędnych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rektoratem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dziekanatem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85C0D07" w14:textId="271EF388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7D8D89DB" w14:textId="6BC78FE9" w:rsidR="00DA4577" w:rsidRPr="006C56E3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wykonywanej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siebie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pracy.</w:t>
            </w:r>
          </w:p>
        </w:tc>
      </w:tr>
      <w:tr w:rsidR="00C51D2B" w:rsidRPr="0053450A" w14:paraId="00B03D04" w14:textId="77777777" w:rsidTr="00F774C2">
        <w:tc>
          <w:tcPr>
            <w:tcW w:w="2263" w:type="dxa"/>
          </w:tcPr>
          <w:p w14:paraId="0E51A8AA" w14:textId="3121A04B" w:rsidR="00C51D2B" w:rsidRPr="0053450A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MS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Word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pracy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rektoratu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dziekanatu</w:t>
            </w:r>
            <w:r w:rsidR="00B839B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(24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dydaktyczne)</w:t>
            </w:r>
          </w:p>
        </w:tc>
        <w:tc>
          <w:tcPr>
            <w:tcW w:w="6799" w:type="dxa"/>
          </w:tcPr>
          <w:p w14:paraId="2FB0A55D" w14:textId="61E8CB43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Szkolenie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204697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kadry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kierowniczej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administracyjnej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(realizowane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grupy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szkoleniowej)</w:t>
            </w:r>
            <w:r w:rsidR="00216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83C879" w14:textId="77777777" w:rsidR="0004070E" w:rsidRPr="0053450A" w:rsidRDefault="0004070E" w:rsidP="00C51D2B">
            <w:pPr>
              <w:spacing w:after="6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52140" w14:textId="06977CD6" w:rsidR="0004070E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4622203F" w14:textId="4A7DFB1F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263BDB24" w14:textId="15E9071E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korespondencją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seryjną.</w:t>
            </w:r>
          </w:p>
          <w:p w14:paraId="6152CE24" w14:textId="62538149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spisów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indeksów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odsyłaczy.</w:t>
            </w:r>
          </w:p>
          <w:p w14:paraId="40BB21A8" w14:textId="7F90591B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tabelami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danych.</w:t>
            </w:r>
          </w:p>
          <w:p w14:paraId="6606F70E" w14:textId="630E2F30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graniczania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dokumentu.</w:t>
            </w:r>
          </w:p>
          <w:p w14:paraId="3440C9CD" w14:textId="02521859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dokumentów.</w:t>
            </w:r>
          </w:p>
          <w:p w14:paraId="348A7EA9" w14:textId="04C0BDE2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szablonów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styli.</w:t>
            </w:r>
          </w:p>
          <w:p w14:paraId="4029F448" w14:textId="6C3962E4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5CF59D73" w14:textId="21DFBEBE" w:rsidR="00DA4577" w:rsidRPr="006C56E3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Word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rektoratu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dziekanatu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5A63E9C" w14:textId="4455F42B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6DC02DF7" w14:textId="22860808" w:rsidR="00DA4577" w:rsidRPr="006C56E3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wykonywanej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siebie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pracy.</w:t>
            </w:r>
          </w:p>
        </w:tc>
      </w:tr>
      <w:tr w:rsidR="00C51D2B" w:rsidRPr="0053450A" w14:paraId="607FC347" w14:textId="77777777" w:rsidTr="00F774C2">
        <w:tc>
          <w:tcPr>
            <w:tcW w:w="2263" w:type="dxa"/>
          </w:tcPr>
          <w:p w14:paraId="52E451CC" w14:textId="4AB03076" w:rsidR="00C51D2B" w:rsidRPr="00B65604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Dobre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praktyki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w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zarządzaniu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projektami</w:t>
            </w:r>
            <w:r w:rsidR="00B839B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</w:p>
          <w:p w14:paraId="042185AB" w14:textId="6BFF87D6" w:rsidR="00D517EC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(24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dydaktyczne)</w:t>
            </w:r>
          </w:p>
        </w:tc>
        <w:tc>
          <w:tcPr>
            <w:tcW w:w="6799" w:type="dxa"/>
          </w:tcPr>
          <w:p w14:paraId="6C27C0DA" w14:textId="0AEEE683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zarządzania projektami i usługami</w:t>
            </w:r>
            <w:r w:rsidR="00A80760" w:rsidRPr="00A80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IT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szkoleniowej)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20E87A3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4C1A40" w14:textId="0FA5D2EA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54820EF5" w14:textId="0B67CB0D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1C84AE1D" w14:textId="5362229D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rozwinięcie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projektu?</w:t>
            </w:r>
          </w:p>
          <w:p w14:paraId="29185199" w14:textId="25E31F86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regularne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projektowych?</w:t>
            </w:r>
          </w:p>
          <w:p w14:paraId="24FF23DD" w14:textId="65DB616B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metodykę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PRINCE2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soft</w:t>
            </w:r>
            <w:proofErr w:type="spellEnd"/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hard?</w:t>
            </w:r>
          </w:p>
          <w:p w14:paraId="6B0FA17C" w14:textId="361D2C5E" w:rsidR="00DA4577" w:rsidRPr="0053450A" w:rsidRDefault="00DA4577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polega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wykorzystywać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tzw.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elastyczne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decyzyjne?</w:t>
            </w:r>
          </w:p>
          <w:p w14:paraId="5C4064E6" w14:textId="19E32F8C" w:rsidR="00DA4577" w:rsidRPr="006C56E3" w:rsidRDefault="00DA4577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opiera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funkcjonowanie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wszelkich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odchyleń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planu?</w:t>
            </w:r>
          </w:p>
          <w:p w14:paraId="2D6BA253" w14:textId="6D576119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153F0AAB" w14:textId="15FA5DDF" w:rsidR="00DA4577" w:rsidRPr="0053450A" w:rsidRDefault="00DA4577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swoim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projektem,</w:t>
            </w:r>
          </w:p>
          <w:p w14:paraId="2E8904A9" w14:textId="208E4E6D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1511A1FA" w14:textId="6865CE3E" w:rsidR="00DA4577" w:rsidRPr="006C56E3" w:rsidRDefault="00DA4577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podnoszących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wykonywanej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siebie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kontekście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projektami.</w:t>
            </w:r>
          </w:p>
        </w:tc>
      </w:tr>
      <w:tr w:rsidR="00C51D2B" w:rsidRPr="0053450A" w14:paraId="158A3D65" w14:textId="77777777" w:rsidTr="00F774C2">
        <w:tc>
          <w:tcPr>
            <w:tcW w:w="2263" w:type="dxa"/>
          </w:tcPr>
          <w:p w14:paraId="5AC4CCB4" w14:textId="57ED7B1E" w:rsidR="00D517EC" w:rsidRPr="00B65604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Prince2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Foundation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D517EC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-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szkolenie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certyfikowane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egzaminem</w:t>
            </w:r>
          </w:p>
          <w:p w14:paraId="207351FE" w14:textId="1A8FC3D0" w:rsidR="00C51D2B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(24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dydaktyczne)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6799" w:type="dxa"/>
          </w:tcPr>
          <w:p w14:paraId="230FF93E" w14:textId="64ECB607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zarządzania projektami i usługami</w:t>
            </w:r>
            <w:r w:rsidR="00A80760" w:rsidRPr="00A80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szkoleniowej)</w:t>
            </w:r>
          </w:p>
          <w:p w14:paraId="508D881E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CC37D8" w14:textId="7EA12049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043629B0" w14:textId="0A7CAF2E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rozumie:</w:t>
            </w:r>
          </w:p>
          <w:p w14:paraId="2CE9EFDF" w14:textId="22354781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ojęcia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5A41AED" w14:textId="64A1DA71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zaangażowanych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3A9B291" w14:textId="0CEC927F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rocesy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metodyki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PRINCE2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0342E8E" w14:textId="67CAA023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harmonogram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CEADB2C" w14:textId="16B5EEAD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arządzać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projektową,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ryzykami</w:t>
            </w:r>
            <w:proofErr w:type="spellEnd"/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jakością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8E6FBCE" w14:textId="2C664463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</w:t>
            </w:r>
            <w:proofErr w:type="spellEnd"/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6056D8FD" w14:textId="294B37A3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rzygotowywać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0451A22" w14:textId="45A23278" w:rsidR="00DA4577" w:rsidRPr="006C56E3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wskazywać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muszą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etapach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6088250" w14:textId="7A76FFA8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rzypisywać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etapie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F7C098F" w14:textId="617C4BC5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elegować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członkom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4878C44" w14:textId="3C6E2CB6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SPOŁECZNE: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7E389A1F" w14:textId="6075D30F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metodyki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PRINCE2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D07591E" w14:textId="537409FA" w:rsidR="00DA4577" w:rsidRPr="006C56E3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okonywania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aspekcie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ekonomicznym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DF2DA66" w14:textId="5D075AD0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roponowania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zarówno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31D491B" w14:textId="24C1718B" w:rsidR="00DA4577" w:rsidRPr="006C56E3" w:rsidRDefault="00216826" w:rsidP="00DA4577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fektywnej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zmiennych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współdziałania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kilkuosobowym</w:t>
            </w:r>
            <w:r w:rsidR="0053450A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51D2B" w:rsidRPr="0053450A" w14:paraId="4F6A3EAB" w14:textId="77777777" w:rsidTr="00F774C2">
        <w:tc>
          <w:tcPr>
            <w:tcW w:w="2263" w:type="dxa"/>
          </w:tcPr>
          <w:p w14:paraId="4E3A3AD5" w14:textId="3BBCE016" w:rsidR="00D517EC" w:rsidRPr="00B65604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Prince2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Practitioner</w:t>
            </w:r>
            <w:proofErr w:type="spellEnd"/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D517EC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-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szkolenie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certyfikowane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egzaminem</w:t>
            </w:r>
          </w:p>
          <w:p w14:paraId="73620217" w14:textId="03BF487B" w:rsidR="00C51D2B" w:rsidRPr="0053450A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4C5084DA" w14:textId="723D369E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Szkolenie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certyfikowane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egzaminem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zarządzania projektami i usługami</w:t>
            </w:r>
            <w:r w:rsidR="00A80760" w:rsidRPr="00A80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IT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kadry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kierowniczej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administracyjnej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(realizowane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grupy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szkoleniowej)</w:t>
            </w:r>
          </w:p>
          <w:p w14:paraId="1531FDBF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CE91F" w14:textId="308C4DB9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15EB1D4C" w14:textId="59C7066A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WIEDZĘ,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71F2AC89" w14:textId="698B34F7" w:rsidR="00DA4577" w:rsidRPr="006C56E3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metodyki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PRINCE2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przykładowych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praktycznych</w:t>
            </w:r>
            <w:r w:rsidR="006C5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scenariuszach.</w:t>
            </w:r>
          </w:p>
          <w:p w14:paraId="05D1EACD" w14:textId="311EEAE8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ależności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produktami,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pryncypiami,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tematami,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procesami.</w:t>
            </w:r>
          </w:p>
          <w:p w14:paraId="612964A8" w14:textId="1DA9A4D0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0C0764FD" w14:textId="49A1751B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astosować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pryncypia,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realizowanym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projekcie.</w:t>
            </w:r>
          </w:p>
          <w:p w14:paraId="12B9FD3A" w14:textId="471B56AC" w:rsidR="00DA4577" w:rsidRPr="0053450A" w:rsidRDefault="00216826" w:rsidP="006C56E3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</w:t>
            </w:r>
            <w:r w:rsid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</w:t>
            </w:r>
            <w:r w:rsid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</w:t>
            </w:r>
            <w:r w:rsid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produktami.</w:t>
            </w:r>
          </w:p>
          <w:p w14:paraId="04346035" w14:textId="52919311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11F71841" w14:textId="5F6BB81E" w:rsidR="00DA4577" w:rsidRPr="00AF7F80" w:rsidRDefault="00216826" w:rsidP="00AF7F80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</w:t>
            </w:r>
            <w:r w:rsidR="0053450A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</w:t>
            </w:r>
            <w:r w:rsidR="0053450A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podnoszących</w:t>
            </w:r>
            <w:r w:rsidR="0053450A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</w:t>
            </w:r>
            <w:r w:rsidR="0053450A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wykonywanej</w:t>
            </w:r>
            <w:r w:rsidR="0053450A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3450A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siebie</w:t>
            </w:r>
            <w:r w:rsidR="0053450A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4577" w:rsidRPr="00AF7F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pracy.</w:t>
            </w:r>
          </w:p>
        </w:tc>
      </w:tr>
      <w:tr w:rsidR="00C51D2B" w:rsidRPr="0053450A" w14:paraId="7B293B71" w14:textId="77777777" w:rsidTr="00F774C2">
        <w:tc>
          <w:tcPr>
            <w:tcW w:w="2263" w:type="dxa"/>
          </w:tcPr>
          <w:p w14:paraId="1BBD0521" w14:textId="5759A351" w:rsidR="00C51D2B" w:rsidRPr="00B65604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Autoprezentacja</w:t>
            </w:r>
          </w:p>
          <w:p w14:paraId="39F303C8" w14:textId="51BE3977" w:rsidR="00D517EC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3D40AF16" w14:textId="5216685F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umiejętności przywódcz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interpersonaln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szkoleniowej)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CDB53B4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2C6CE0" w14:textId="57B9E224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1B0766A2" w14:textId="630D1E4F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dot.:</w:t>
            </w:r>
          </w:p>
          <w:p w14:paraId="05F91538" w14:textId="40AEF401" w:rsidR="00DA4577" w:rsidRPr="0053450A" w:rsidRDefault="00DA4577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publicznego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FAFB9F2" w14:textId="12D3AEFF" w:rsidR="00DA4577" w:rsidRPr="0053450A" w:rsidRDefault="00DA4577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37D4005" w14:textId="5DED1DF0" w:rsidR="00DA4577" w:rsidRPr="0053450A" w:rsidRDefault="00DA4577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Wywierania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audytorium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70DE81F" w14:textId="6CA26DF4" w:rsidR="00DA4577" w:rsidRPr="0053450A" w:rsidRDefault="00DA4577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niewerbalnej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wizerunku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B8E9ABE" w14:textId="2E612DD1" w:rsidR="00DA4577" w:rsidRPr="0053450A" w:rsidRDefault="00DA4577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Elastycznego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audytorium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8D34EAD" w14:textId="61276E49" w:rsidR="00DA4577" w:rsidRPr="0053450A" w:rsidRDefault="00DA4577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wystąpień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D7E3305" w14:textId="51D9F5E0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3D77F712" w14:textId="40BECBAC" w:rsidR="00DA4577" w:rsidRPr="0053450A" w:rsidRDefault="00DA4577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poprowadzenia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E4E467B" w14:textId="362F4A58" w:rsidR="00DA4577" w:rsidRPr="0053450A" w:rsidRDefault="00DA4577" w:rsidP="00DA4577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SPOŁECZNE:</w:t>
            </w:r>
          </w:p>
          <w:p w14:paraId="0A67EFBF" w14:textId="6027CE53" w:rsidR="00DA4577" w:rsidRPr="0053450A" w:rsidRDefault="00DA4577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gotowości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standardami.</w:t>
            </w:r>
          </w:p>
          <w:p w14:paraId="3AE4EB72" w14:textId="776621D2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1D2B" w:rsidRPr="0053450A" w14:paraId="52E1C7EC" w14:textId="77777777" w:rsidTr="00F774C2">
        <w:tc>
          <w:tcPr>
            <w:tcW w:w="2263" w:type="dxa"/>
          </w:tcPr>
          <w:p w14:paraId="7449D9D0" w14:textId="03D09977" w:rsidR="00C34518" w:rsidRPr="00B65604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Zarządzanie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konfliktem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w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>organizacji</w:t>
            </w:r>
            <w:r w:rsidR="00B839B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pl-PL"/>
              </w:rPr>
              <w:t xml:space="preserve"> </w:t>
            </w:r>
          </w:p>
          <w:p w14:paraId="77DA65BE" w14:textId="2B9E55AF" w:rsidR="00C51D2B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73157B74" w14:textId="3300DEF5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umiejętności przywódcz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interpersonaln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szkoleniowej)</w:t>
            </w:r>
          </w:p>
          <w:p w14:paraId="71C14CB7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66291E" w14:textId="045098CF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6EBD87AA" w14:textId="449B3A37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dot.:</w:t>
            </w:r>
          </w:p>
          <w:p w14:paraId="780A84BB" w14:textId="722321B6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konfliktów?</w:t>
            </w:r>
          </w:p>
          <w:p w14:paraId="4693036D" w14:textId="48D141F8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komunikować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konfliktu?</w:t>
            </w:r>
          </w:p>
          <w:p w14:paraId="10F7526E" w14:textId="1EDCB4DE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diagnozować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konfliktów?</w:t>
            </w:r>
          </w:p>
          <w:p w14:paraId="7B21F3AA" w14:textId="14136019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identyfikować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rozwiązywania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konfliktów?</w:t>
            </w:r>
          </w:p>
          <w:p w14:paraId="608DB951" w14:textId="465A6271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konfliktów?</w:t>
            </w:r>
          </w:p>
          <w:p w14:paraId="2852A59D" w14:textId="09661107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0792CD31" w14:textId="6E062C03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służących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umiejętnemu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5D6949D" w14:textId="1D0FF7AA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SPOŁECZNE:</w:t>
            </w:r>
          </w:p>
          <w:p w14:paraId="107E286E" w14:textId="77B3A2F8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Dotyczące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standardami.</w:t>
            </w:r>
          </w:p>
        </w:tc>
      </w:tr>
      <w:tr w:rsidR="00C51D2B" w:rsidRPr="0053450A" w14:paraId="310A871C" w14:textId="77777777" w:rsidTr="00F774C2">
        <w:tc>
          <w:tcPr>
            <w:tcW w:w="2263" w:type="dxa"/>
          </w:tcPr>
          <w:p w14:paraId="3EC8DEFE" w14:textId="25F2A5FF" w:rsidR="00C34518" w:rsidRPr="00B65604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Trening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perswazji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wywierania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wpływu</w:t>
            </w:r>
            <w:r w:rsidR="00B839B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12CA3D66" w14:textId="5035E617" w:rsidR="00C51D2B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3A07304E" w14:textId="3D6DAA04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Szkolenie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umiejętności przywódcz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interpersonaln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kadry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kierowniczej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administracyjnej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(realizowane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grupy</w:t>
            </w:r>
            <w:r w:rsidR="005345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hAnsi="Times New Roman" w:cs="Times New Roman"/>
                <w:sz w:val="20"/>
                <w:szCs w:val="20"/>
              </w:rPr>
              <w:t>szkoleniowej)</w:t>
            </w:r>
          </w:p>
          <w:p w14:paraId="46CD73AA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69530" w14:textId="4B93148A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5FE889A0" w14:textId="4897A1E8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dot.:</w:t>
            </w:r>
          </w:p>
          <w:p w14:paraId="76F4BA3B" w14:textId="7DD36686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wywierania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wpływu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59953FC" w14:textId="32111133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Dobierania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wywierania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wpływu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637A96A" w14:textId="53CDA85E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Wykorzystywania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transakcyjnej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perswazji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wywieraniu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wpływu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06B0A32" w14:textId="13C10BFF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manipulacją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572ECF7" w14:textId="564E47D5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erystyczne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doprowadzania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rozwiązania.</w:t>
            </w:r>
          </w:p>
          <w:p w14:paraId="64F9A089" w14:textId="49A890E8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57909BAF" w14:textId="6FF5F40D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Posługiwania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wywierania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perswazji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1B16256" w14:textId="3E87F52E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SPOŁECZNE:</w:t>
            </w:r>
          </w:p>
          <w:p w14:paraId="73A23650" w14:textId="29A7E14A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standardami.</w:t>
            </w:r>
          </w:p>
        </w:tc>
      </w:tr>
      <w:tr w:rsidR="00C51D2B" w:rsidRPr="0053450A" w14:paraId="2317F151" w14:textId="77777777" w:rsidTr="00F774C2">
        <w:tc>
          <w:tcPr>
            <w:tcW w:w="2263" w:type="dxa"/>
          </w:tcPr>
          <w:p w14:paraId="7BEE144F" w14:textId="0392DAB4" w:rsidR="00C51D2B" w:rsidRPr="0053450A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M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S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Excel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pracy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księgowości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D517EC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-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poziom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średnio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zaawansowany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3707FF0A" w14:textId="15B7B82D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B8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szkoleniowej)</w:t>
            </w:r>
          </w:p>
          <w:p w14:paraId="6E351E34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98A777" w14:textId="3037FFDE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152479BC" w14:textId="04862EC6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dot.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m.in:</w:t>
            </w:r>
          </w:p>
          <w:p w14:paraId="335ED17A" w14:textId="287A99CB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kolumnach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ukrywać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blokować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wiersze/kolumny.</w:t>
            </w:r>
          </w:p>
          <w:p w14:paraId="5797074A" w14:textId="026AC649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arkuszach.</w:t>
            </w:r>
          </w:p>
          <w:p w14:paraId="57FF9725" w14:textId="2ABD1E40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obliczeniowych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3564A8D" w14:textId="667AD247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Wykorzystywania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funkcji.</w:t>
            </w:r>
          </w:p>
          <w:p w14:paraId="2076AA1D" w14:textId="343E3932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interpretować\</w:t>
            </w:r>
            <w:proofErr w:type="spellStart"/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błędów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368D86E" w14:textId="44719875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kilkoma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arkuszami/skoroszytami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jednocześnie.</w:t>
            </w:r>
          </w:p>
          <w:p w14:paraId="6843A8C9" w14:textId="185DFE90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06AF0309" w14:textId="4772E625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Excel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średniozaawansowanym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31425D9" w14:textId="6812231B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</w:t>
            </w:r>
          </w:p>
          <w:p w14:paraId="778E246A" w14:textId="7B570548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gotowości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standardami.</w:t>
            </w:r>
          </w:p>
        </w:tc>
      </w:tr>
      <w:tr w:rsidR="00C51D2B" w:rsidRPr="0053450A" w14:paraId="1F351873" w14:textId="77777777" w:rsidTr="00F774C2">
        <w:tc>
          <w:tcPr>
            <w:tcW w:w="2263" w:type="dxa"/>
          </w:tcPr>
          <w:p w14:paraId="74934904" w14:textId="7C45E98F" w:rsidR="00C51D2B" w:rsidRPr="00B65604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ITIL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Foundation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68917F2C" w14:textId="08A1F22B" w:rsidR="00D517EC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(24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dydaktyczne)</w:t>
            </w:r>
          </w:p>
        </w:tc>
        <w:tc>
          <w:tcPr>
            <w:tcW w:w="6799" w:type="dxa"/>
          </w:tcPr>
          <w:p w14:paraId="2891BF00" w14:textId="3C5C3828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zarządzania projektami i usługami</w:t>
            </w:r>
            <w:r w:rsidR="00A80760" w:rsidRPr="00A80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IT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uczestnika)</w:t>
            </w:r>
          </w:p>
          <w:p w14:paraId="4891C30B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450302" w14:textId="41DBB25E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2900C971" w14:textId="58D1DEE2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WIEDZĘ,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rozumie:</w:t>
            </w:r>
          </w:p>
          <w:p w14:paraId="1E3CB6F7" w14:textId="188E25C2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ojęcia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informatycznymi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A43DD14" w14:textId="0C225B1C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począwszy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usługi.</w:t>
            </w:r>
          </w:p>
          <w:p w14:paraId="3884F659" w14:textId="43312D37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trzymywanie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aż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udoskonalania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FEB8301" w14:textId="35DB7C8C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kontekście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architektury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FB2B440" w14:textId="4A833F06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2ECF723F" w14:textId="24E8B3B0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dentyfikować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75E97E0" w14:textId="0E42226F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skazywać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komponentami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2F56709" w14:textId="1A2FB858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rzygotowywać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etapu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B7E8503" w14:textId="33BFCE67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dentyfikować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FC1752C" w14:textId="146689B9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skazywać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implementacji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ITIL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BB8CB7D" w14:textId="0DCA14E5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3956D2F2" w14:textId="6D00A173" w:rsidR="0053450A" w:rsidRPr="00C522EC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najlepszych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dostarczaniu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  <w:r w:rsid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infrastruktury 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00BC53D" w14:textId="1C34738D" w:rsidR="0053450A" w:rsidRPr="00C522EC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eryfikowania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ekonomicznym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dostarczanych</w:t>
            </w:r>
            <w:r w:rsid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najlepszymi praktykami ITIL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0C8B784" w14:textId="2B6E609E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fektywnej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51D2B" w:rsidRPr="0053450A" w14:paraId="70BC37CD" w14:textId="77777777" w:rsidTr="00F774C2">
        <w:tc>
          <w:tcPr>
            <w:tcW w:w="2263" w:type="dxa"/>
          </w:tcPr>
          <w:p w14:paraId="7E23EAAC" w14:textId="650AC500" w:rsidR="00D517EC" w:rsidRPr="00B65604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Praktyczne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aspekty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zarządzania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działem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IT</w:t>
            </w:r>
          </w:p>
          <w:p w14:paraId="52F7B0EB" w14:textId="4CD7ACCA" w:rsidR="00C51D2B" w:rsidRPr="0053450A" w:rsidRDefault="00B839BF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D517EC"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6D68D4C7" w14:textId="447D563B" w:rsidR="00C64285" w:rsidRPr="0053450A" w:rsidRDefault="001A4482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zarządzania projektami i usługami</w:t>
            </w:r>
            <w:r w:rsidR="00A80760" w:rsidRPr="00A80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60" w:rsidRPr="00A80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IT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uczestnika)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C0B9F20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659516" w14:textId="540B816B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1D0B9E46" w14:textId="706D5DAB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rozumie:</w:t>
            </w:r>
          </w:p>
          <w:p w14:paraId="61C3B5B3" w14:textId="1BC57B05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funkcjonowania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C1E7ECD" w14:textId="020D3807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8F35218" w14:textId="502B036A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9A13179" w14:textId="1D2ECD0F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asadność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7F39EC3" w14:textId="125FEC3D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unkcjonowanie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81E7455" w14:textId="431024AA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0361C463" w14:textId="7B8EA506" w:rsidR="0053450A" w:rsidRPr="0053450A" w:rsidRDefault="00216826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oprawnie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funkcjonowania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8B7C5D5" w14:textId="3786C196" w:rsidR="0053450A" w:rsidRPr="0053450A" w:rsidRDefault="005D696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efiniować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D2D5B3E" w14:textId="382B9792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rzydzielać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rolom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0120B59" w14:textId="0FFA2BF7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rawidłowo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F4A4D83" w14:textId="3116EE4E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skazać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2168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08CA847" w14:textId="2CDDD3B9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707C4973" w14:textId="7B5D53A9" w:rsidR="0053450A" w:rsidRPr="00D9344C" w:rsidRDefault="00D9344C" w:rsidP="00D9344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najlepszych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53450A" w:rsidRPr="00D934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ziałem IT</w:t>
            </w:r>
            <w:r w:rsidRPr="00D934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B1AA7F4" w14:textId="507BDFC1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okonywania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kontekście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</w:p>
          <w:p w14:paraId="78AA1A1F" w14:textId="7FF9EC71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poszukiwania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</w:p>
          <w:p w14:paraId="034B099B" w14:textId="7845B599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delegowanie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</w:t>
            </w:r>
          </w:p>
        </w:tc>
      </w:tr>
      <w:tr w:rsidR="00C51D2B" w:rsidRPr="0053450A" w14:paraId="399DB77C" w14:textId="77777777" w:rsidTr="00F774C2">
        <w:tc>
          <w:tcPr>
            <w:tcW w:w="2263" w:type="dxa"/>
          </w:tcPr>
          <w:p w14:paraId="41874122" w14:textId="4316321B" w:rsidR="00C34518" w:rsidRPr="00B65604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Obsługa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Klienta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dla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dziekanatu</w:t>
            </w:r>
            <w:r w:rsidR="00B839B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7FB5B206" w14:textId="3B1F798F" w:rsidR="00C51D2B" w:rsidRPr="0053450A" w:rsidRDefault="00D517EC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170B5E0B" w14:textId="483684FE" w:rsidR="00C64285" w:rsidRPr="0053450A" w:rsidRDefault="00C64285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umiejętności przywódcz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interpersonaln</w:t>
            </w:r>
            <w:r w:rsid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ych</w:t>
            </w:r>
            <w:r w:rsidR="00B65604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kierowniczej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administracyjnej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2A75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3450A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641C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2A75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szkoleniowej</w:t>
            </w:r>
            <w:r w:rsidR="005F641C" w:rsidRPr="00171E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3200128C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6D7556" w14:textId="4F8933D8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6E5DBC64" w14:textId="0A5A17AA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rozumie:</w:t>
            </w:r>
          </w:p>
          <w:p w14:paraId="1D1146BC" w14:textId="6C5D7199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orzyści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wynikające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obsługi.</w:t>
            </w:r>
          </w:p>
          <w:p w14:paraId="3AD35E42" w14:textId="29EC53DE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wrażenia.</w:t>
            </w:r>
          </w:p>
          <w:p w14:paraId="59D3DA26" w14:textId="1FADB1AF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profesjonalnej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autoprezentacji.</w:t>
            </w:r>
          </w:p>
          <w:p w14:paraId="091A8C87" w14:textId="6E503E23" w:rsidR="0053450A" w:rsidRPr="00C522EC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werbalnej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niewerbalnej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kluczowe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postawa,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mimika,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tembr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głosu,</w:t>
            </w:r>
            <w:r w:rsid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poruszania się,</w:t>
            </w:r>
            <w:r w:rsid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wzrokowy.</w:t>
            </w:r>
          </w:p>
          <w:p w14:paraId="5A8DDCBA" w14:textId="3E89CE0F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nastawienie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studentów.</w:t>
            </w:r>
          </w:p>
          <w:p w14:paraId="0F59A291" w14:textId="34DAEF58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luczowe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komunikacyjne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umożliwiające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efektywne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rozmową.</w:t>
            </w:r>
          </w:p>
          <w:p w14:paraId="7CBE43BA" w14:textId="40FFC906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studenta/klienta.</w:t>
            </w:r>
          </w:p>
          <w:p w14:paraId="2A393979" w14:textId="23083BCC" w:rsidR="0053450A" w:rsidRPr="0053450A" w:rsidRDefault="0053450A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najczęściej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popełnianych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błędów.</w:t>
            </w:r>
          </w:p>
          <w:p w14:paraId="705E9705" w14:textId="5CE1A195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77D48044" w14:textId="4EEBD7D4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łaściwie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trudnych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tuacjach.</w:t>
            </w:r>
          </w:p>
          <w:p w14:paraId="2E49AECF" w14:textId="16174B3F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eagować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nierealne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klienta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roszczeniowego.</w:t>
            </w:r>
          </w:p>
          <w:p w14:paraId="5BC409A6" w14:textId="39E1E712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fektywnie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radzić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emocjami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klienta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agresywnego.</w:t>
            </w:r>
          </w:p>
          <w:p w14:paraId="0AB305F7" w14:textId="522D6D81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radzić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klientem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0F89459" w14:textId="04BABA5D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2B5FD5FA" w14:textId="1ED8B5AD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ozwiązywania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problemów</w:t>
            </w:r>
          </w:p>
          <w:p w14:paraId="16A0A1C7" w14:textId="787CB2B9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fektywnej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zespole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normami</w:t>
            </w:r>
          </w:p>
          <w:p w14:paraId="787B9F5D" w14:textId="7800AF4F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krótkim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czasie.</w:t>
            </w:r>
          </w:p>
        </w:tc>
      </w:tr>
      <w:tr w:rsidR="00C51D2B" w:rsidRPr="0053450A" w14:paraId="40C798C0" w14:textId="77777777" w:rsidTr="00F774C2">
        <w:tc>
          <w:tcPr>
            <w:tcW w:w="2263" w:type="dxa"/>
          </w:tcPr>
          <w:p w14:paraId="698E6722" w14:textId="4D2B812B" w:rsidR="00C34518" w:rsidRPr="00B65604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Zdalne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konsultacje</w:t>
            </w:r>
            <w:r w:rsidR="00B839B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7294DDE5" w14:textId="17176762" w:rsidR="00C51D2B" w:rsidRPr="0053450A" w:rsidRDefault="00E96554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(8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4FE7B10A" w14:textId="4D52530C" w:rsidR="00C64285" w:rsidRPr="0053450A" w:rsidRDefault="005F641C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4285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4285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64285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4285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4285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4285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4285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4285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szkoleniowych)</w:t>
            </w:r>
            <w:r w:rsidR="00D934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9506B11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3550E9" w14:textId="678F1F65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54B970B2" w14:textId="309DA048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69252FD5" w14:textId="22AB002C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Outlook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Web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Access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(wiadomości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pocztowe,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kontakty,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regułami).</w:t>
            </w:r>
          </w:p>
          <w:p w14:paraId="52A8F00B" w14:textId="1B5DA11F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ydarzenia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cykliczne,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Skype,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kontakty,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połączenia,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wideokonferencje.</w:t>
            </w:r>
          </w:p>
          <w:p w14:paraId="360DC4E4" w14:textId="3F456111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ejestracji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spotkań.</w:t>
            </w:r>
          </w:p>
          <w:p w14:paraId="49473213" w14:textId="07B29D31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4B58D52C" w14:textId="313E0611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fektywnie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Outlook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Web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Access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zdalnego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9F6E3C2" w14:textId="19A07CD5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54118FD4" w14:textId="267CF40B" w:rsidR="0053450A" w:rsidRPr="00C522EC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zwiększających efektywność i podnoszących jakość </w:t>
            </w:r>
            <w:r w:rsidR="0053450A" w:rsidRP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wykonywanej przez siebie pracy.</w:t>
            </w:r>
          </w:p>
        </w:tc>
      </w:tr>
      <w:tr w:rsidR="00C51D2B" w:rsidRPr="0053450A" w14:paraId="2EF3FF89" w14:textId="77777777" w:rsidTr="00F774C2">
        <w:tc>
          <w:tcPr>
            <w:tcW w:w="2263" w:type="dxa"/>
          </w:tcPr>
          <w:p w14:paraId="00A7984E" w14:textId="44FDEDA4" w:rsidR="00C51D2B" w:rsidRPr="00B65604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Praca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grupowa</w:t>
            </w:r>
            <w:r w:rsidR="00B839B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443BC455" w14:textId="76654CE1" w:rsidR="00E96554" w:rsidRPr="0053450A" w:rsidRDefault="00E96554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(8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6CFBC781" w14:textId="7A306014" w:rsidR="00C64285" w:rsidRPr="0053450A" w:rsidRDefault="005F641C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B8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szkoleniowych)</w:t>
            </w:r>
          </w:p>
          <w:p w14:paraId="2C23BF3C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8A533A" w14:textId="19AE9856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5367AAC8" w14:textId="2C17CF46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4B0FA714" w14:textId="39EEE546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witryn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Sharepoint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2897DBD" w14:textId="5631F3FD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arzędzi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grupowej.</w:t>
            </w:r>
          </w:p>
          <w:p w14:paraId="5FA97C79" w14:textId="04BC185A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dokumentów,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list.</w:t>
            </w:r>
          </w:p>
          <w:p w14:paraId="04190C5F" w14:textId="0E0A33FA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arządzania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uprawnieniami.</w:t>
            </w:r>
          </w:p>
          <w:p w14:paraId="4FFC46E4" w14:textId="209A5188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1C388361" w14:textId="55C2221E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fektywnie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Sharepoint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F14DEF4" w14:textId="4572545F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43E7CEC4" w14:textId="18A60691" w:rsidR="0053450A" w:rsidRPr="00C522EC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zwiększających efektywność i podnoszących jakość wykonywanej przez siebie pracy. </w:t>
            </w:r>
          </w:p>
        </w:tc>
      </w:tr>
      <w:tr w:rsidR="00C51D2B" w:rsidRPr="0053450A" w14:paraId="2C0E44D8" w14:textId="77777777" w:rsidTr="00F774C2">
        <w:tc>
          <w:tcPr>
            <w:tcW w:w="2263" w:type="dxa"/>
          </w:tcPr>
          <w:p w14:paraId="48F1267A" w14:textId="77777777" w:rsidR="00C34518" w:rsidRPr="00B65604" w:rsidRDefault="0053450A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Analiza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danych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biznesowych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-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5F641C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x</w:t>
            </w:r>
            <w:r w:rsidR="005F641C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el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C51D2B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dydaktyce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619EE570" w14:textId="665DF135" w:rsidR="00C51D2B" w:rsidRPr="0053450A" w:rsidRDefault="00E96554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0AD416CD" w14:textId="153257FA" w:rsidR="00C64285" w:rsidRPr="0053450A" w:rsidRDefault="005F641C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B8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szkoleniowych)</w:t>
            </w:r>
            <w:r w:rsidR="00D934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AC1BF44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21F973" w14:textId="1B96AFF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397D0F45" w14:textId="3B3001C2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0DBF9659" w14:textId="4D760AF6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mportowania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zewnętrznych.</w:t>
            </w:r>
          </w:p>
          <w:p w14:paraId="09F7845D" w14:textId="4980C1E2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arkuszy.</w:t>
            </w:r>
          </w:p>
          <w:p w14:paraId="779DA7D1" w14:textId="2F664206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przestawnych.</w:t>
            </w:r>
          </w:p>
          <w:p w14:paraId="763BFA6D" w14:textId="6BDB3725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przestawnych.</w:t>
            </w:r>
          </w:p>
          <w:p w14:paraId="76033163" w14:textId="3D4F327E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orzystania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scenariuszy.</w:t>
            </w:r>
          </w:p>
          <w:p w14:paraId="738AA4AA" w14:textId="13073AE9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tosowania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warunkowej.</w:t>
            </w:r>
          </w:p>
          <w:p w14:paraId="28DBF7C8" w14:textId="7814A510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19BD8E66" w14:textId="1AE5B4B4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rzeprowadzić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analizę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biznesowych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Excel,</w:t>
            </w:r>
          </w:p>
          <w:p w14:paraId="180C9142" w14:textId="0DA4E14F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27D4DC25" w14:textId="5B7510CB" w:rsidR="0053450A" w:rsidRPr="00C522EC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 efektywność i podnoszących jakość wykonywanej przez siebie pracy.</w:t>
            </w:r>
          </w:p>
        </w:tc>
      </w:tr>
      <w:tr w:rsidR="00C51D2B" w:rsidRPr="0053450A" w14:paraId="1CD1105A" w14:textId="77777777" w:rsidTr="00F774C2">
        <w:tc>
          <w:tcPr>
            <w:tcW w:w="2263" w:type="dxa"/>
          </w:tcPr>
          <w:p w14:paraId="13552C8A" w14:textId="0BEFAD24" w:rsidR="00C34518" w:rsidRPr="00B65604" w:rsidRDefault="00C51D2B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Wizualizacja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danych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biznesowych</w:t>
            </w:r>
            <w:r w:rsidR="0053450A" w:rsidRPr="00B656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14:paraId="3A73DE4C" w14:textId="3CFB64C2" w:rsidR="00C51D2B" w:rsidRPr="0053450A" w:rsidRDefault="00E96554" w:rsidP="00C34518">
            <w:pPr>
              <w:spacing w:after="60" w:line="264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(16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dydaktycznych)</w:t>
            </w:r>
          </w:p>
        </w:tc>
        <w:tc>
          <w:tcPr>
            <w:tcW w:w="6799" w:type="dxa"/>
          </w:tcPr>
          <w:p w14:paraId="34BC7C0B" w14:textId="3878AD67" w:rsidR="00C64285" w:rsidRPr="0053450A" w:rsidRDefault="005F641C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analiz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wizualizacj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65604" w:rsidRPr="00204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danych z wykorzystaniem aplikacji Office 365</w:t>
            </w:r>
            <w:r w:rsidR="00B65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dydaktycznej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(realizowane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szkoleniowych)</w:t>
            </w:r>
            <w:r w:rsidR="00D934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B2D52E6" w14:textId="77777777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DE5A75" w14:textId="372C6425" w:rsidR="00DA4577" w:rsidRPr="0053450A" w:rsidRDefault="00DA4577" w:rsidP="00C51D2B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Oczekiwane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efekty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się:</w:t>
            </w:r>
          </w:p>
          <w:p w14:paraId="479A5135" w14:textId="5B70654D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zakresie:</w:t>
            </w:r>
          </w:p>
          <w:p w14:paraId="062A2BA9" w14:textId="602E513A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arkuszu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kalkulacyjnym.</w:t>
            </w:r>
          </w:p>
          <w:p w14:paraId="1AD997DC" w14:textId="006340F9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zaawansowanych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wizualizacji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istotnych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informacji.</w:t>
            </w:r>
          </w:p>
          <w:p w14:paraId="28A3A5DF" w14:textId="75185CCA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interaktywnych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zestawień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danych.</w:t>
            </w:r>
          </w:p>
          <w:p w14:paraId="291F1269" w14:textId="3239AD88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formularzy.</w:t>
            </w:r>
          </w:p>
          <w:p w14:paraId="28121B0A" w14:textId="7C4B624A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enerowania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wykresów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prezentujących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dane.</w:t>
            </w:r>
          </w:p>
          <w:p w14:paraId="59A420C1" w14:textId="5F912FAC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ykorzystywania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diagramów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przestawnych.</w:t>
            </w:r>
          </w:p>
          <w:p w14:paraId="088968F4" w14:textId="62804F0D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potrafi:</w:t>
            </w:r>
          </w:p>
          <w:p w14:paraId="1A8C0E24" w14:textId="7120846C" w:rsidR="0053450A" w:rsidRPr="0053450A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izualizować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biznesowe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Excel.</w:t>
            </w:r>
          </w:p>
          <w:p w14:paraId="0A074915" w14:textId="1371FAA9" w:rsidR="0053450A" w:rsidRPr="0053450A" w:rsidRDefault="0053450A" w:rsidP="0053450A">
            <w:pPr>
              <w:spacing w:after="6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do:</w:t>
            </w:r>
          </w:p>
          <w:p w14:paraId="0A23DC8F" w14:textId="1A654929" w:rsidR="0053450A" w:rsidRPr="00C522EC" w:rsidRDefault="00D9344C" w:rsidP="00C522EC">
            <w:pPr>
              <w:pStyle w:val="Akapitzlist"/>
              <w:numPr>
                <w:ilvl w:val="0"/>
                <w:numId w:val="27"/>
              </w:num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standardami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samodzielnego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poszukiwania</w:t>
            </w:r>
            <w:r w:rsid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5345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rozwiązań</w:t>
            </w:r>
            <w:r w:rsid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450A" w:rsidRPr="00C522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zwiększających efektywność i podnoszących jakość wykonywanej przez siebie pracy.</w:t>
            </w:r>
          </w:p>
        </w:tc>
      </w:tr>
    </w:tbl>
    <w:p w14:paraId="09BD0F07" w14:textId="7F51AD9A" w:rsidR="00507EE7" w:rsidRDefault="00507EE7" w:rsidP="001D0A87">
      <w:p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31748D4" w14:textId="77777777" w:rsidR="001D0A87" w:rsidRPr="001D0A87" w:rsidRDefault="001D0A87" w:rsidP="001D0A87">
      <w:p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4F63C50" w14:textId="61ADDBAC" w:rsidR="001D0A87" w:rsidRDefault="00D5042E" w:rsidP="001D0A87">
      <w:pPr>
        <w:numPr>
          <w:ilvl w:val="0"/>
          <w:numId w:val="20"/>
        </w:num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76431F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Wymagania w zakresie realizacji </w:t>
      </w:r>
      <w:r w:rsidR="00507EE7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usługi</w:t>
      </w:r>
    </w:p>
    <w:p w14:paraId="2E33E164" w14:textId="26CA74F5" w:rsidR="000C16AB" w:rsidRPr="00062DAF" w:rsidRDefault="0076431F" w:rsidP="00062DAF">
      <w:pPr>
        <w:spacing w:after="60" w:line="264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6431F">
        <w:rPr>
          <w:rFonts w:ascii="Times New Roman" w:eastAsia="Times New Roman" w:hAnsi="Times New Roman" w:cs="Times New Roman"/>
          <w:sz w:val="20"/>
          <w:szCs w:val="24"/>
          <w:lang w:eastAsia="pl-PL"/>
        </w:rPr>
        <w:t>Zamawiający zrealizuje szkolenia stanowiące przedmiot zamówienia z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godnie z poniższymi wymaganiami:</w:t>
      </w:r>
    </w:p>
    <w:p w14:paraId="23258428" w14:textId="74CBA0D3" w:rsidR="0076431F" w:rsidRPr="00062DAF" w:rsidRDefault="0076431F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Szkolenia będą realizowane zgodnie z harmono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gram ustalanym osobno na każdy s</w:t>
      </w: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emestr</w:t>
      </w:r>
      <w:r w:rsidR="00B55DDF"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55DDF"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Pierwsze szkolenie może zostać zrealizowane najwcześniej po upływie 7 dni od daty zaakceptowania harmonogramu.</w:t>
      </w:r>
    </w:p>
    <w:p w14:paraId="2A87ED38" w14:textId="77EC90B9" w:rsidR="004D76BC" w:rsidRPr="00062DAF" w:rsidRDefault="00CF77F4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R</w:t>
      </w:r>
      <w:r w:rsidR="004D76BC"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ekrutację uczestników szkoleń i warsztatów </w:t>
      </w: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prowadzona przez</w:t>
      </w:r>
      <w:r w:rsidR="004D76BC"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Zamawiając</w:t>
      </w: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ego</w:t>
      </w:r>
      <w:r w:rsidR="004D76BC"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CD07E3"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D76BC"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Zamawiający będzie przekazywał Wykonawcy listę uczestników szkolenia/warsztatu nie później niż 10 dni roboczych przed terminem jego rozpoczęcia.</w:t>
      </w:r>
    </w:p>
    <w:p w14:paraId="67157171" w14:textId="5EE18213" w:rsidR="00B55DDF" w:rsidRPr="00062DAF" w:rsidRDefault="00B55DDF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Tryb realizacji szkoleń będzie dostosowany do potrzeb uczestników, mogą się one odbywać zarówno w dni robocze jak i w weekendy, w godzinach 8-20.</w:t>
      </w:r>
    </w:p>
    <w:p w14:paraId="32DA450C" w14:textId="5A708329" w:rsidR="0076431F" w:rsidRPr="00062DAF" w:rsidRDefault="0076431F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Szkolenia będą </w:t>
      </w:r>
      <w:r w:rsidR="00B55DDF"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realizowane</w:t>
      </w: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 trybie 8</w:t>
      </w:r>
      <w:r w:rsidR="00810DC9">
        <w:rPr>
          <w:rFonts w:ascii="Times New Roman" w:eastAsia="Times New Roman" w:hAnsi="Times New Roman" w:cs="Times New Roman"/>
          <w:sz w:val="20"/>
          <w:szCs w:val="24"/>
          <w:lang w:eastAsia="pl-PL"/>
        </w:rPr>
        <w:t>-10</w:t>
      </w: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godzin lekcyjnych w ciągu jednego dnia.</w:t>
      </w:r>
    </w:p>
    <w:p w14:paraId="18154E6A" w14:textId="75AEDAC1" w:rsidR="004D76BC" w:rsidRPr="00062DAF" w:rsidRDefault="004D76BC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Szkolenia certyfikowane będą realizowane zgodnie z warunkami konkretnej akredytacji określonymi przez instytucje akredytujące.</w:t>
      </w:r>
    </w:p>
    <w:p w14:paraId="5688504F" w14:textId="1DF0521E" w:rsidR="00B7656E" w:rsidRPr="00062DAF" w:rsidRDefault="00B7656E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>Szkolenia będą realizowane przez kadrę trenerska posiadającą odpowiedni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e kwalifikacje i doświadczenie:</w:t>
      </w:r>
    </w:p>
    <w:p w14:paraId="467DC628" w14:textId="1C84A395" w:rsidR="00B7656E" w:rsidRPr="00CF77F4" w:rsidRDefault="00D9344C" w:rsidP="00B7656E">
      <w:pPr>
        <w:pStyle w:val="Akapitzlist"/>
        <w:numPr>
          <w:ilvl w:val="0"/>
          <w:numId w:val="21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m</w:t>
      </w:r>
      <w:r w:rsidR="00B7656E"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>in. 2-letnie doświadczenie w prowadzeniu szkoleń, w ramach którego przeprowadził min. 150 godzin szkoleń zbieżnych z przedmiotem zamówienia</w:t>
      </w:r>
    </w:p>
    <w:p w14:paraId="500B249C" w14:textId="177190DD" w:rsidR="00B7656E" w:rsidRPr="00B7656E" w:rsidRDefault="00B7656E" w:rsidP="00B7656E">
      <w:pPr>
        <w:pStyle w:val="Akapitzlist"/>
        <w:numPr>
          <w:ilvl w:val="0"/>
          <w:numId w:val="21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certyfikaty lub akredytacje/autoryzacje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wymagane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prowadzenie szkoleń stanowiących przedmiot zamówienia, o ile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jest to określone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 zapisach dot.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autoryzacj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i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>/ akredytacj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i</w:t>
      </w:r>
    </w:p>
    <w:p w14:paraId="14FFCF26" w14:textId="5D7FA224" w:rsidR="00CF77F4" w:rsidRDefault="00CF77F4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zapewni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uczestnikom każdego szkolenia materiał</w:t>
      </w:r>
      <w:r w:rsidR="00A80760">
        <w:rPr>
          <w:rFonts w:ascii="Times New Roman" w:eastAsia="Times New Roman" w:hAnsi="Times New Roman" w:cs="Times New Roman"/>
          <w:sz w:val="20"/>
          <w:szCs w:val="24"/>
          <w:lang w:eastAsia="pl-PL"/>
        </w:rPr>
        <w:t>y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szkoleniow</w:t>
      </w:r>
      <w:r w:rsidR="00A80760">
        <w:rPr>
          <w:rFonts w:ascii="Times New Roman" w:eastAsia="Times New Roman" w:hAnsi="Times New Roman" w:cs="Times New Roman"/>
          <w:sz w:val="20"/>
          <w:szCs w:val="24"/>
          <w:lang w:eastAsia="pl-PL"/>
        </w:rPr>
        <w:t>e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w </w:t>
      </w:r>
      <w:r w:rsidR="00E45103">
        <w:rPr>
          <w:rFonts w:ascii="Times New Roman" w:eastAsia="Times New Roman" w:hAnsi="Times New Roman" w:cs="Times New Roman"/>
          <w:sz w:val="20"/>
          <w:szCs w:val="24"/>
          <w:lang w:eastAsia="pl-PL"/>
        </w:rPr>
        <w:t>wersji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elektronicznej (plik w formacie PDF przesłany na adres e-mailowy uczestników szkolenia) lub papierowej</w:t>
      </w:r>
      <w:r w:rsidR="00252E5D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Pr="00CF77F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5B945A60" w14:textId="3079CD60" w:rsidR="00E45103" w:rsidRDefault="00E45103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Wykonawca zapewni uczestnikom</w:t>
      </w:r>
      <w:r w:rsidRPr="00E451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szkoleń certyfikowanyc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h </w:t>
      </w:r>
      <w:r w:rsidRPr="00E45103">
        <w:rPr>
          <w:rFonts w:ascii="Times New Roman" w:eastAsia="Times New Roman" w:hAnsi="Times New Roman" w:cs="Times New Roman"/>
          <w:sz w:val="20"/>
          <w:szCs w:val="24"/>
          <w:lang w:eastAsia="pl-PL"/>
        </w:rPr>
        <w:t>materiały akredytowane w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ymagane</w:t>
      </w:r>
      <w:r w:rsidRPr="00E451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dla konkretnego szkolenia przez jednostkę certyfikującą. Materiały muszą być aktualne na dzień realizacji szkoleń.</w:t>
      </w:r>
    </w:p>
    <w:p w14:paraId="65C5C335" w14:textId="54CF96BE" w:rsidR="00B7656E" w:rsidRPr="00B7656E" w:rsidRDefault="00B7656E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Wykonawca, za pośrednictwem narzędzi</w:t>
      </w:r>
      <w:r w:rsidR="007366AC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wsp</w:t>
      </w:r>
      <w:r w:rsidR="007366AC">
        <w:rPr>
          <w:rFonts w:ascii="Times New Roman" w:eastAsia="Times New Roman" w:hAnsi="Times New Roman" w:cs="Times New Roman"/>
          <w:sz w:val="20"/>
          <w:szCs w:val="24"/>
          <w:lang w:eastAsia="pl-PL"/>
        </w:rPr>
        <w:t>omagającego organizacje i realizacje przedmiotowych szkoleń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, będzie prowadził działania zwiększające efektywność realizowanych szkoleń</w:t>
      </w:r>
      <w:r w:rsidR="00A807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poprzez udostępnienie na nim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materiałów pogłębiających wiedzę pozyskaną na szkoleniach/warsztatach, w tym: </w:t>
      </w:r>
    </w:p>
    <w:p w14:paraId="743C88ED" w14:textId="77777777" w:rsidR="00D9344C" w:rsidRDefault="00B7656E" w:rsidP="00D9344C">
      <w:pPr>
        <w:pStyle w:val="Akapitzlist"/>
        <w:numPr>
          <w:ilvl w:val="0"/>
          <w:numId w:val="21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materiały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multimedialne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utrwalające/rozszerzające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wiedzę z danego 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zakresu tematycznego,</w:t>
      </w:r>
    </w:p>
    <w:p w14:paraId="4E7620D7" w14:textId="406F4DCC" w:rsidR="00B7656E" w:rsidRPr="00B7656E" w:rsidRDefault="00D9344C" w:rsidP="00D9344C">
      <w:pPr>
        <w:pStyle w:val="Akapitzlist"/>
        <w:numPr>
          <w:ilvl w:val="0"/>
          <w:numId w:val="21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studia przypadków (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case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study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),</w:t>
      </w:r>
    </w:p>
    <w:p w14:paraId="3C05D42E" w14:textId="588E1D04" w:rsidR="00B7656E" w:rsidRPr="00B7656E" w:rsidRDefault="00B7656E" w:rsidP="00B7656E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FAQ – najczęściej zadawane pytania wraz odpowiedziami,</w:t>
      </w:r>
    </w:p>
    <w:p w14:paraId="72025617" w14:textId="21497922" w:rsidR="00B7656E" w:rsidRPr="00B7656E" w:rsidRDefault="00B7656E" w:rsidP="00B7656E">
      <w:pPr>
        <w:pStyle w:val="Akapitzlist"/>
        <w:numPr>
          <w:ilvl w:val="0"/>
          <w:numId w:val="21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testy do samodzielnego wypełnienia, pozwalające zweryfikować uczestnikom stan wiedzy. Testy muszą być sprawdzane i oceniane automatycznie za pomocą mechanizmów platformy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5EAD9E93" w14:textId="4053CDF3" w:rsidR="00B7656E" w:rsidRPr="00B7656E" w:rsidRDefault="00B7656E" w:rsidP="00B7656E">
      <w:pPr>
        <w:pStyle w:val="Akapitzlist"/>
        <w:numPr>
          <w:ilvl w:val="0"/>
          <w:numId w:val="21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materiały / artykuły branżowe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45A94EBC" w14:textId="20114F9D" w:rsidR="00B7656E" w:rsidRPr="00B7656E" w:rsidRDefault="00B7656E" w:rsidP="00B7656E">
      <w:pPr>
        <w:pStyle w:val="Akapitzlist"/>
        <w:numPr>
          <w:ilvl w:val="0"/>
          <w:numId w:val="21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linki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zweryfikowanych przez ekspertów,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stron internetowych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związanych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tematy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ką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szkoleń/warsztatów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5C0D6416" w14:textId="4980583C" w:rsidR="00B7656E" w:rsidRPr="00B7656E" w:rsidRDefault="00B7656E" w:rsidP="00B7656E">
      <w:pPr>
        <w:pStyle w:val="Akapitzlist"/>
        <w:numPr>
          <w:ilvl w:val="0"/>
          <w:numId w:val="21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bibliografie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przydatn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ą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 ścieżce rozwoju.</w:t>
      </w:r>
    </w:p>
    <w:p w14:paraId="08C58B38" w14:textId="2905D2FC" w:rsidR="00B7656E" w:rsidRPr="00B7656E" w:rsidRDefault="00B7656E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Wykonawca zapewni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uczestnikom szkoleń</w:t>
      </w:r>
      <w:r w:rsidR="00B839B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materiały piśmiennicze (notatnik, długopis).</w:t>
      </w:r>
    </w:p>
    <w:p w14:paraId="5E4E88CE" w14:textId="77777777" w:rsidR="00B7656E" w:rsidRPr="00B7656E" w:rsidRDefault="00B7656E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Wykonawca zobowiązany będzie wydać uczestnikom szkoleń/warsztatów, którzy ukończyli szkolenie zaświadczenie o ukończeniu w szkolenia/warsztatu. W przypadku szkoleń certyfikowanych Wykonawca będzie zobowiązany wydać uczestnikom szkoleń certyfikat ukończenia szkolenia.</w:t>
      </w:r>
    </w:p>
    <w:p w14:paraId="05E334AF" w14:textId="6C457221" w:rsidR="00B7656E" w:rsidRPr="00B7656E" w:rsidRDefault="00B7656E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Uczestnikom szkoleń certyfikowanych Wykonawca zobowiązany będzie zapewnić udział w egzaminach autoryzowanych/akredytowanych przeprowadzonych przez uprawnioną instytucję. Po zdaniu egzaminu uczestnicy otrzymają certyfikat. </w:t>
      </w:r>
    </w:p>
    <w:p w14:paraId="7868DBFD" w14:textId="700A7769" w:rsidR="00B7656E" w:rsidRPr="00B7656E" w:rsidRDefault="00B7656E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Dla uczestników pozostałych szkoleń i warsztatów Wykonawca zobowiązany będzie do opracowania i</w:t>
      </w:r>
      <w:r w:rsidR="00235145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przeprowadzenia egzaminu wewnętrznego potwierdzającego uzyskane kompetencje. Wykonawca przeprowadzi egzaminy z użyciem </w:t>
      </w:r>
      <w:r w:rsid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>n</w:t>
      </w:r>
      <w:r w:rsidR="00B42DFE" w:rsidRP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>arzędzi</w:t>
      </w:r>
      <w:r w:rsid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  <w:r w:rsidR="00B42DFE" w:rsidRP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wspomagające</w:t>
      </w:r>
      <w:r w:rsid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>go</w:t>
      </w:r>
      <w:r w:rsidR="00B42DFE" w:rsidRP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organizację i realizację</w:t>
      </w:r>
      <w:r w:rsidR="00B839B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42DFE" w:rsidRP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>szkoleń</w:t>
      </w:r>
      <w:r w:rsid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  <w:r w:rsidR="00B42DFE" w:rsidRPr="00B42DF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opisanego</w:t>
      </w:r>
      <w:r w:rsidR="00062D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powyżej.</w:t>
      </w:r>
    </w:p>
    <w:p w14:paraId="69CC5E83" w14:textId="77777777" w:rsidR="00B7656E" w:rsidRPr="00B7656E" w:rsidRDefault="00B7656E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7656E">
        <w:rPr>
          <w:rFonts w:ascii="Times New Roman" w:eastAsia="Times New Roman" w:hAnsi="Times New Roman" w:cs="Times New Roman"/>
          <w:sz w:val="20"/>
          <w:szCs w:val="24"/>
          <w:lang w:eastAsia="pl-PL"/>
        </w:rPr>
        <w:t>Wszelkie zapewniane materiały muszą być oznakowane zgodnie wytycznymi zawartymi w Podręczniku wnioskodawcy i beneficjenta programów polityki spójności 2014 – 2020 w zakresie informacji i promocji” oraz w „Księdze identyfikacji wizualnej znaku marki Fundusze Europejskie i znaków programów polityki spójności na lata 2014-2020” dostępnymi na stronie https://www.funduszeeuropejskie.gov.pl/.</w:t>
      </w:r>
    </w:p>
    <w:p w14:paraId="7AD29289" w14:textId="4B7030C1" w:rsidR="00600E9A" w:rsidRDefault="00165BE9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Wykonawca każdego dnia szkolenia zapewni </w:t>
      </w:r>
      <w:r w:rsidR="004D76BC">
        <w:rPr>
          <w:rFonts w:ascii="Times New Roman" w:eastAsia="Times New Roman" w:hAnsi="Times New Roman" w:cs="Times New Roman"/>
          <w:sz w:val="20"/>
          <w:szCs w:val="24"/>
          <w:lang w:eastAsia="pl-PL"/>
        </w:rPr>
        <w:t>uczestnik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om poczęstunek</w:t>
      </w:r>
      <w:r w:rsidR="004D76B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</w:t>
      </w:r>
      <w:r w:rsidR="00B839B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D76BC">
        <w:rPr>
          <w:rFonts w:ascii="Times New Roman" w:eastAsia="Times New Roman" w:hAnsi="Times New Roman" w:cs="Times New Roman"/>
          <w:sz w:val="20"/>
          <w:szCs w:val="24"/>
          <w:lang w:eastAsia="pl-PL"/>
        </w:rPr>
        <w:t>formie serwisu kawowego oraz lunchu.</w:t>
      </w:r>
    </w:p>
    <w:p w14:paraId="69B2783F" w14:textId="6AE3348F" w:rsidR="00165BE9" w:rsidRPr="00165BE9" w:rsidRDefault="00235145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Hlk22071995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</w:t>
      </w:r>
      <w:r w:rsidR="00165BE9" w:rsidRPr="00165BE9">
        <w:rPr>
          <w:rFonts w:ascii="Times New Roman" w:eastAsia="Times New Roman" w:hAnsi="Times New Roman" w:cs="Times New Roman"/>
          <w:sz w:val="20"/>
          <w:szCs w:val="24"/>
          <w:lang w:eastAsia="pl-PL"/>
        </w:rPr>
        <w:t>ale szkoleniowe niezbędne do realizacji zamówienia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zapewnia Zamawiający</w:t>
      </w:r>
      <w:bookmarkEnd w:id="0"/>
      <w:r w:rsidR="00165BE9" w:rsidRPr="00165BE9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7EBBE6D8" w14:textId="4F1DE552" w:rsidR="00165BE9" w:rsidRPr="00165BE9" w:rsidRDefault="00165BE9" w:rsidP="00062DAF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Wykonawca zapewni s</w:t>
      </w:r>
      <w:r w:rsidRPr="00165BE9">
        <w:rPr>
          <w:rFonts w:ascii="Times New Roman" w:eastAsia="Times New Roman" w:hAnsi="Times New Roman" w:cs="Times New Roman"/>
          <w:sz w:val="20"/>
          <w:szCs w:val="24"/>
          <w:lang w:eastAsia="pl-PL"/>
        </w:rPr>
        <w:t>pecjalistyczny sprzęt komputerowy (indywidualne stanowiska komputerowe dla każdego uczestnika, infrastruktura sieciowa,) wraz z zainstalowanym i odpowiednio skonfigurowanym oprogramowaniem właściwym dla poszczególnych szkoleń i warsztató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</w:t>
      </w:r>
      <w:r w:rsidRPr="00165BE9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2FACA137" w14:textId="1D9615D1" w:rsidR="001D0A87" w:rsidRDefault="00165BE9" w:rsidP="001D0A87">
      <w:pPr>
        <w:pStyle w:val="Akapitzlist"/>
        <w:numPr>
          <w:ilvl w:val="0"/>
          <w:numId w:val="30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65BE9">
        <w:rPr>
          <w:rFonts w:ascii="Times New Roman" w:eastAsia="Times New Roman" w:hAnsi="Times New Roman" w:cs="Times New Roman"/>
          <w:sz w:val="20"/>
          <w:szCs w:val="24"/>
          <w:lang w:eastAsia="pl-PL"/>
        </w:rPr>
        <w:t>Wykonawca zapewni obsługę organizacyjną oraz dokumentacyjną szkoleń/warsztatów zgodnie z wymaganiami dokumentowania szkoleń/warsztatów realizowanych w ramach projektów dofinansowanych ze środków Unii Europejskiej obejmującą odpowiednio: dzienniki zajęć, listy obecności, oświadczenia o odbiorze materiałów szkoleniowych, oświadczenia o odbiorze zaświadczeń uczestnictwa w szkoleniu, etc.</w:t>
      </w:r>
    </w:p>
    <w:p w14:paraId="21CFB0BE" w14:textId="77777777" w:rsidR="00507EE7" w:rsidRDefault="00507EE7" w:rsidP="00507EE7">
      <w:pPr>
        <w:pStyle w:val="Akapitzlist"/>
        <w:spacing w:after="60" w:line="264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B4ACF2C" w14:textId="0BDF5AC8" w:rsidR="00507EE7" w:rsidRDefault="00507EE7" w:rsidP="00507EE7">
      <w:p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Świadczona usługa będzie miała charakter kompleksowy. Wykonawca udostępnieni narzędzie wspomagające Zamawiającego </w:t>
      </w:r>
      <w:r w:rsidR="00A807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</w:t>
      </w: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organizacje i realizacj</w:t>
      </w:r>
      <w:r w:rsidR="00A80760">
        <w:rPr>
          <w:rFonts w:ascii="Times New Roman" w:eastAsia="Times New Roman" w:hAnsi="Times New Roman" w:cs="Times New Roman"/>
          <w:sz w:val="20"/>
          <w:szCs w:val="24"/>
          <w:lang w:eastAsia="pl-PL"/>
        </w:rPr>
        <w:t>i</w:t>
      </w: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przedmiotowych szkoleń,</w:t>
      </w:r>
      <w:r w:rsidR="00B839B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w zakresie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14:paraId="2DE537C4" w14:textId="4F9157B8" w:rsidR="00507EE7" w:rsidRPr="00507EE7" w:rsidRDefault="00507EE7" w:rsidP="00507EE7">
      <w:pPr>
        <w:pStyle w:val="Akapitzlist"/>
        <w:numPr>
          <w:ilvl w:val="0"/>
          <w:numId w:val="33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Kompletowania grup szkoleniowych</w:t>
      </w:r>
      <w:r w:rsidR="00B839B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– Zamawiający prowadzi kompletowanie uczestników</w:t>
      </w:r>
      <w:r w:rsidR="00B839B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szkoleń certyfikowanych i warsztatów wśród kadry administracyjnej, kadry kierowniczej, kadry dydaktycznej i studentów. W ramach procesu Zamawiający gromadzi dokumenty niezbędne do kwalifikacji kandydatów jako uczestników projektu (formularz zgłoszeniowy, zgodę na przetwarzanie danych osobowych, </w:t>
      </w:r>
      <w:proofErr w:type="spellStart"/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etc</w:t>
      </w:r>
      <w:proofErr w:type="spellEnd"/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  <w:r w:rsidRPr="00507EE7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Udostępnione narzędzie powinno posiadać następujące funkcjonalności w zakresie kompletowania grup szkoleniowych:</w:t>
      </w:r>
    </w:p>
    <w:p w14:paraId="4D991998" w14:textId="4DE6F2FC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efiniowanie formularza zgłoszeniowego do zebrania danych niezbędnych do kwalifikacji uczestników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0577A953" w14:textId="3FD1B0A5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dostępnianie przygotowanego formul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arza dla kandydatów do projektu,</w:t>
      </w:r>
    </w:p>
    <w:p w14:paraId="5AA7851B" w14:textId="6A728713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odania dokumentów zgłoszeniowych wypełnionych w wersji papierowej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67AA403D" w14:textId="59C74D22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bieranie od uczestników oświadczeń o zgodzie na przetwarzanie danych osobowych w postaci elektronicznej lub jego załączenie w postaci skanu.</w:t>
      </w:r>
    </w:p>
    <w:p w14:paraId="0BE0F538" w14:textId="79813AAE" w:rsidR="00507EE7" w:rsidRPr="00507EE7" w:rsidRDefault="00507EE7" w:rsidP="00507EE7">
      <w:pPr>
        <w:pStyle w:val="Akapitzlist"/>
        <w:numPr>
          <w:ilvl w:val="0"/>
          <w:numId w:val="33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Bilans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kompetencji – Zamawiający prowadzi bilans kompetencji uczestników szkoleń certyfikowanych i warsztatów, na potrzeby zweryfikowania ich potrzeb szkoleniowych. Bilans kompetencji będzie prowadzony w formie wywiadów ankietowych (w tym samooceny) i/lub testów wyboru i/lub testów kompetencji. Przebieg bilansu kompetencji dla poszczególnych obszarów merytorycznych </w:t>
      </w: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szkoleń/warsztatów może korzystać z różnych form.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07EE7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Udostępnione narzędzie powinno posiadać następujące funkcjonalności w zakresie bilansu kompetencji:</w:t>
      </w:r>
    </w:p>
    <w:p w14:paraId="502C16CC" w14:textId="7053D76D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definiowanie procesu bilansu kompetencji z elementów typu: ankieta, test, test kompetencji. Narzędzie musi pozwalać na określenie kolejności kolejnych elementów oraz warunkowania ich dostępności (np. nie można wypełnić testu przed szkoleniem, zanim nie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wypełni się ankiety samooceny),</w:t>
      </w:r>
    </w:p>
    <w:p w14:paraId="46736574" w14:textId="3B0C3483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generowanie ankiet zawierających pytania jednokrotnego i wielokrotnego wyboru i udostępnienie ich wybranym użytkownikom. Możliwość raportowania wyników ankiet w postaci zestawień widocznych w narzędziu oraz możliwych do eksp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ortu do arkusza kalkulacyjnego,</w:t>
      </w:r>
    </w:p>
    <w:p w14:paraId="5407E8B5" w14:textId="7BCCF15E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generowanie testów wyboru zawierających pytania jednokrotnego i wielokrotnego wyboru i udostępnienie ich wybranym użytkownikom. Automatyczne ocenianie testów wypełnianych przez użytkownika. Możliwość raportowania wyników testów w postaci zestawień widocznych w narzędziu oraz możliwych do eks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portu do arkusza kalkulacyjnego,</w:t>
      </w:r>
    </w:p>
    <w:p w14:paraId="065C18F3" w14:textId="4A33C3A2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generowanie testów kompetencji pozwalających na ocenę zdefiniowanych uprzednio wskaźników behawioralnych (</w:t>
      </w:r>
      <w:proofErr w:type="spellStart"/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zachowań</w:t>
      </w:r>
      <w:proofErr w:type="spellEnd"/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sytuacyjnych). Automatyczne ocenianie testów wypełnianych przez użytkownika. Możliwość raportowania wyników testów w postaci zestawień widocznych w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narzędziu oraz możliwych do eksportu do arkusza kalkulacyjnego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298FC7B6" w14:textId="4D770E65" w:rsidR="00507EE7" w:rsidRPr="00507EE7" w:rsidRDefault="00507EE7" w:rsidP="00507EE7">
      <w:pPr>
        <w:pStyle w:val="Akapitzlist"/>
        <w:numPr>
          <w:ilvl w:val="0"/>
          <w:numId w:val="33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Rozwój kompetencji / kwalifikacji – Zamawiający organizuje szkolenia certyfikowane i warsztaty podnoszące kompetencje / kwalifikacje uczestników projektu zgodnie z wynikami bilansu i zdeterminowanych przez niego potrzeb szkoleniowych. W celu zapewnienia komplementarności procesu uczestnikom będą udostępnione dodatkowe materiały edukacyjne pogłębiające i poszerzające wiedzę pozyskaną na szkoleniach w wyniku samokształcenia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 </w:t>
      </w:r>
      <w:r w:rsidRPr="00507EE7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Udostępnione narzędzie powinno posiadać następujące funkcjonalności w zakresie rozwój kompetencji / kwalifikacji:</w:t>
      </w:r>
    </w:p>
    <w:p w14:paraId="0BED53F5" w14:textId="171A8DDA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dostępnianie uczestnikom dodatkowych materiałów pogłębiających wiedzę z zakresu realizowanych szkoleń: dokumenty, pliki, materiały audio i video – zapewnionych przez Wykonawcę oraz możliwość dodania no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wych przez Zamawiającego,</w:t>
      </w:r>
    </w:p>
    <w:p w14:paraId="2ABA9261" w14:textId="1DE2147D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dostępniania uczestnikom testów wiedzy do samodzielnego wypełnienia, pozwalające zweryfikować uczestnikom stan wiedzy – zapewnione przez Wykonawcę oraz możliwość dod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ania nowych przez Zamawiającego,</w:t>
      </w:r>
    </w:p>
    <w:p w14:paraId="528E6BCD" w14:textId="29907651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dostępnianie uczestnikom materiałów / artykułów branżowych z zakresu realizowanych szkoleń – zapewnione przez Wykonawcę oraz możliwość dod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ania nowych przez Zamawiającego,</w:t>
      </w:r>
    </w:p>
    <w:p w14:paraId="3CCA8C23" w14:textId="1C5C6702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dsyłacze do zweryfikowanych przez ekspertów, wartościowych stron internetowych traktujących o tematyce szkoleń/warsztatów – zapewnione przez Wykonawcę oraz możliwość dod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ania nowych przez Zamawiającego,</w:t>
      </w:r>
    </w:p>
    <w:p w14:paraId="416EED70" w14:textId="7314DE72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b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udowania FAQ – listy najczęściej zadawanych pytań wraz odpowiedziami,</w:t>
      </w:r>
    </w:p>
    <w:p w14:paraId="5797A98B" w14:textId="4E0BB5AA" w:rsidR="00507EE7" w:rsidRPr="00507EE7" w:rsidRDefault="00D9344C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u</w:t>
      </w:r>
      <w:r w:rsidR="00507EE7"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dostępnianie uczestnikom wykazu literatury przydatnej w ścieżce rozwoju – zapewnione przez Wykonawcę oraz możliwość dodania nowych przez Zamawiającego.</w:t>
      </w:r>
    </w:p>
    <w:p w14:paraId="635F2CA5" w14:textId="75D58FB8" w:rsidR="00507EE7" w:rsidRPr="00507EE7" w:rsidRDefault="00507EE7" w:rsidP="00507EE7">
      <w:pPr>
        <w:pStyle w:val="Akapitzlist"/>
        <w:numPr>
          <w:ilvl w:val="0"/>
          <w:numId w:val="33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Weryfikacja kompetencji/kwalifikacji – Uczestnicy szkoleń certyfikowanych i warsztatów wezmą udział w egzaminach zewnętrznych (szkolenia certyfikowane) i wewnętrznych (pozostałe szkolenia i warsztaty), celem potwierdzenia kwalifikacji/kompetencji pozyskanych na szkoleniach i warsztatach.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07EE7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Udostępnione narzędzie powinno posiadać następujące funkcjonalności w zakresie weryfikacja kompetencji/kwalifikacji:</w:t>
      </w:r>
    </w:p>
    <w:p w14:paraId="5540B039" w14:textId="2288426C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definiowanie egzaminów w postaci testów wyboru zawierających pytania jednokrotnego i wielokrotnego wyboru i udostępni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enie ich wybranym użytkownikom,</w:t>
      </w:r>
    </w:p>
    <w:p w14:paraId="2DB56555" w14:textId="6068E3D4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ustawianie czasu wypełniania egzaminów przez uczestnika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22FD3390" w14:textId="32F91781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określanie przedziału czasowego automatycznego udostępniania zdefiniowanych egzaminów dla uczestnika (z dokładnością do minut)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66AFF24D" w14:textId="19078163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t>automatyczne ocenianie egzaminu</w:t>
      </w:r>
      <w:r w:rsidR="00D9344C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14:paraId="335FA13C" w14:textId="446CD0E1" w:rsidR="00507EE7" w:rsidRPr="00507EE7" w:rsidRDefault="00507EE7" w:rsidP="00507EE7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7EE7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raportowanie wyników egzaminu w postaci zestawień widocznych w narzędziu oraz możliwych do eksportu do arkusza kalkulacyjnego.</w:t>
      </w:r>
      <w:bookmarkStart w:id="1" w:name="_GoBack"/>
      <w:bookmarkEnd w:id="1"/>
    </w:p>
    <w:p w14:paraId="69B36EF8" w14:textId="77777777" w:rsidR="00A80760" w:rsidRPr="00A80760" w:rsidRDefault="00A80760" w:rsidP="00A80760">
      <w:pPr>
        <w:spacing w:after="60" w:line="264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80760">
        <w:rPr>
          <w:rFonts w:ascii="Times New Roman" w:eastAsia="Times New Roman" w:hAnsi="Times New Roman" w:cs="Times New Roman"/>
          <w:sz w:val="20"/>
          <w:szCs w:val="24"/>
          <w:lang w:eastAsia="pl-PL"/>
        </w:rPr>
        <w:t>Zamawiający i uczestnicy będą mogli korzystać z narzędzia za pośrednictwem przeglądarki internetowej. Każdemu z uczestnikowi zostanie założone indywidulane konto umożliwiające śledzenie jego postępów w procesie edukacyjnym.</w:t>
      </w:r>
    </w:p>
    <w:p w14:paraId="38646666" w14:textId="77777777" w:rsidR="001D0A87" w:rsidRPr="0053450A" w:rsidRDefault="001D0A87" w:rsidP="001D0A87">
      <w:pPr>
        <w:rPr>
          <w:rFonts w:ascii="Times New Roman" w:hAnsi="Times New Roman" w:cs="Times New Roman"/>
        </w:rPr>
      </w:pPr>
    </w:p>
    <w:sectPr w:rsidR="001D0A87" w:rsidRPr="0053450A" w:rsidSect="00183A08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5871" w14:textId="77777777" w:rsidR="0079483C" w:rsidRDefault="0079483C" w:rsidP="00946E4C">
      <w:pPr>
        <w:spacing w:after="0" w:line="240" w:lineRule="auto"/>
      </w:pPr>
      <w:r>
        <w:separator/>
      </w:r>
    </w:p>
  </w:endnote>
  <w:endnote w:type="continuationSeparator" w:id="0">
    <w:p w14:paraId="63985902" w14:textId="77777777" w:rsidR="0079483C" w:rsidRDefault="0079483C" w:rsidP="0094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C0AF1" w14:textId="7418BBAC" w:rsidR="00216826" w:rsidRDefault="00216826" w:rsidP="00325E88">
    <w:pPr>
      <w:pStyle w:val="Stopkadfr"/>
      <w:jc w:val="center"/>
      <w:rPr>
        <w:rFonts w:ascii="Verdana" w:hAnsi="Verdana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5756FD" wp14:editId="2834D172">
              <wp:simplePos x="0" y="0"/>
              <wp:positionH relativeFrom="column">
                <wp:posOffset>-494665</wp:posOffset>
              </wp:positionH>
              <wp:positionV relativeFrom="paragraph">
                <wp:posOffset>82550</wp:posOffset>
              </wp:positionV>
              <wp:extent cx="68008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95pt,6.5pt" to="4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189CA335" w14:textId="0EBFEDF6" w:rsidR="00216826" w:rsidRDefault="00216826" w:rsidP="00325E88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CB2FAAD" wp14:editId="73E4B65C">
          <wp:simplePos x="0" y="0"/>
          <wp:positionH relativeFrom="margin">
            <wp:posOffset>-302895</wp:posOffset>
          </wp:positionH>
          <wp:positionV relativeFrom="margin">
            <wp:posOffset>8114665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DF20F" w14:textId="77777777" w:rsidR="00216826" w:rsidRPr="00640121" w:rsidRDefault="00216826" w:rsidP="00325E88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 xml:space="preserve">Projekt: </w:t>
    </w:r>
    <w:r w:rsidRPr="00640121">
      <w:rPr>
        <w:rFonts w:asciiTheme="minorHAnsi" w:eastAsiaTheme="minorHAnsi" w:hAnsiTheme="minorHAnsi" w:cstheme="minorHAnsi"/>
        <w:sz w:val="18"/>
        <w:szCs w:val="18"/>
      </w:rPr>
      <w:t>Kompleksowy program rozwoju Uczelni szansą dla lepszego rozwoju studentów i Uczelni</w:t>
    </w:r>
  </w:p>
  <w:p w14:paraId="19AC0012" w14:textId="77777777" w:rsidR="00216826" w:rsidRPr="00640121" w:rsidRDefault="00216826" w:rsidP="00325E88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14:paraId="651868F6" w14:textId="0CD37B0B" w:rsidR="00216826" w:rsidRDefault="00216826" w:rsidP="00325E88">
    <w:pPr>
      <w:pStyle w:val="Stopkadfr"/>
      <w:ind w:firstLine="708"/>
      <w:jc w:val="center"/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 xml:space="preserve">@wst.com.pl; </w:t>
    </w:r>
    <w:proofErr w:type="spellStart"/>
    <w:r w:rsidRPr="00640121">
      <w:rPr>
        <w:rFonts w:asciiTheme="minorHAnsi" w:hAnsiTheme="minorHAnsi" w:cstheme="minorHAnsi"/>
        <w:sz w:val="18"/>
        <w:szCs w:val="18"/>
      </w:rPr>
      <w:t>tel</w:t>
    </w:r>
    <w:proofErr w:type="spellEnd"/>
    <w:r w:rsidRPr="00640121">
      <w:rPr>
        <w:rFonts w:asciiTheme="minorHAnsi" w:hAnsiTheme="minorHAnsi" w:cstheme="minorHAnsi"/>
        <w:sz w:val="18"/>
        <w:szCs w:val="18"/>
      </w:rPr>
      <w:t>: 32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5AFC" w14:textId="77777777" w:rsidR="0079483C" w:rsidRDefault="0079483C" w:rsidP="00946E4C">
      <w:pPr>
        <w:spacing w:after="0" w:line="240" w:lineRule="auto"/>
      </w:pPr>
      <w:r>
        <w:separator/>
      </w:r>
    </w:p>
  </w:footnote>
  <w:footnote w:type="continuationSeparator" w:id="0">
    <w:p w14:paraId="50AA7598" w14:textId="77777777" w:rsidR="0079483C" w:rsidRDefault="0079483C" w:rsidP="0094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1173" w14:textId="11579661" w:rsidR="00216826" w:rsidRDefault="00216826">
    <w:pPr>
      <w:pStyle w:val="Nagwek"/>
    </w:pPr>
    <w:r w:rsidRPr="00F87415">
      <w:rPr>
        <w:noProof/>
        <w:lang w:eastAsia="pl-PL"/>
      </w:rPr>
      <w:drawing>
        <wp:inline distT="0" distB="0" distL="0" distR="0" wp14:anchorId="6830BBE9" wp14:editId="76A8F696">
          <wp:extent cx="5760720" cy="73914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B520C3" w14:textId="77777777" w:rsidR="00216826" w:rsidRDefault="00216826">
    <w:pPr>
      <w:pStyle w:val="Nagwek"/>
    </w:pPr>
  </w:p>
  <w:p w14:paraId="77D71C9E" w14:textId="77777777" w:rsidR="00216826" w:rsidRPr="00A72B2E" w:rsidRDefault="00216826" w:rsidP="00A72B2E">
    <w:pPr>
      <w:spacing w:after="0" w:line="240" w:lineRule="auto"/>
      <w:jc w:val="center"/>
      <w:rPr>
        <w:rFonts w:ascii="Calibri" w:eastAsia="Calibri" w:hAnsi="Calibri" w:cs="Calibri"/>
        <w:b/>
        <w:lang w:eastAsia="pl-PL"/>
      </w:rPr>
    </w:pPr>
    <w:r w:rsidRPr="00A72B2E">
      <w:rPr>
        <w:rFonts w:ascii="Calibri" w:eastAsia="Calibri" w:hAnsi="Calibri" w:cs="Calibri"/>
        <w:b/>
        <w:lang w:eastAsia="pl-PL"/>
      </w:rPr>
      <w:t>Kompleksowy program rozwoju Uczelni szansą dla lepszego rozwoju studentów i Uczelni</w:t>
    </w:r>
  </w:p>
  <w:p w14:paraId="1271DBA0" w14:textId="77777777" w:rsidR="00216826" w:rsidRDefault="00216826" w:rsidP="00A72B2E">
    <w:pPr>
      <w:spacing w:after="0" w:line="240" w:lineRule="auto"/>
      <w:jc w:val="center"/>
      <w:rPr>
        <w:rFonts w:ascii="Calibri" w:eastAsia="Calibri" w:hAnsi="Calibri" w:cs="Calibri"/>
        <w:sz w:val="16"/>
        <w:lang w:eastAsia="pl-PL"/>
      </w:rPr>
    </w:pPr>
    <w:r w:rsidRPr="00A72B2E">
      <w:rPr>
        <w:rFonts w:ascii="Calibri" w:eastAsia="Calibri" w:hAnsi="Calibri" w:cs="Calibri"/>
        <w:sz w:val="16"/>
        <w:lang w:eastAsia="pl-PL"/>
      </w:rPr>
      <w:t>POWR.03.05.00-IP.08-00-PZ1/18</w:t>
    </w:r>
  </w:p>
  <w:p w14:paraId="35035747" w14:textId="77777777" w:rsidR="00216826" w:rsidRPr="00A72B2E" w:rsidRDefault="00216826" w:rsidP="00A72B2E">
    <w:pPr>
      <w:spacing w:after="0" w:line="240" w:lineRule="auto"/>
      <w:jc w:val="center"/>
      <w:rPr>
        <w:rFonts w:ascii="Calibri" w:eastAsia="Calibri" w:hAnsi="Calibri" w:cs="Calibri"/>
        <w:lang w:eastAsia="pl-PL"/>
      </w:rPr>
    </w:pPr>
  </w:p>
  <w:p w14:paraId="7C105536" w14:textId="77777777" w:rsidR="00216826" w:rsidRPr="00446AF8" w:rsidRDefault="00216826" w:rsidP="006A4EFA">
    <w:pPr>
      <w:pStyle w:val="Bezodstpw"/>
      <w:ind w:left="-284" w:right="-284"/>
      <w:jc w:val="center"/>
      <w:rPr>
        <w:sz w:val="14"/>
        <w:szCs w:val="20"/>
      </w:rPr>
    </w:pPr>
    <w:r w:rsidRPr="00446AF8"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14:paraId="2889F521" w14:textId="2EE0EE16" w:rsidR="00216826" w:rsidRDefault="00216826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944D3C" wp14:editId="420758A8">
              <wp:simplePos x="0" y="0"/>
              <wp:positionH relativeFrom="column">
                <wp:posOffset>-372745</wp:posOffset>
              </wp:positionH>
              <wp:positionV relativeFrom="paragraph">
                <wp:posOffset>136525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line id="Łącznik prostoliniowy 3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200]" strokeweight=".5pt" from="-29.35pt,10.75pt" to="50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EE"/>
    <w:multiLevelType w:val="multilevel"/>
    <w:tmpl w:val="B8E60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724BD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C4D8D"/>
    <w:multiLevelType w:val="multilevel"/>
    <w:tmpl w:val="B8E60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217EF5"/>
    <w:multiLevelType w:val="hybridMultilevel"/>
    <w:tmpl w:val="80A25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D23"/>
    <w:multiLevelType w:val="hybridMultilevel"/>
    <w:tmpl w:val="30B645F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3816"/>
    <w:multiLevelType w:val="hybridMultilevel"/>
    <w:tmpl w:val="76FC2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B04A4"/>
    <w:multiLevelType w:val="hybridMultilevel"/>
    <w:tmpl w:val="76FC2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549A3"/>
    <w:multiLevelType w:val="multilevel"/>
    <w:tmpl w:val="60BA3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1014B4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B0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3B25E2"/>
    <w:multiLevelType w:val="hybridMultilevel"/>
    <w:tmpl w:val="51187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518B5"/>
    <w:multiLevelType w:val="hybridMultilevel"/>
    <w:tmpl w:val="256029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1771"/>
    <w:multiLevelType w:val="multilevel"/>
    <w:tmpl w:val="E9D2AE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7A6413"/>
    <w:multiLevelType w:val="hybridMultilevel"/>
    <w:tmpl w:val="D74AC122"/>
    <w:lvl w:ilvl="0" w:tplc="D51C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2C07"/>
    <w:multiLevelType w:val="hybridMultilevel"/>
    <w:tmpl w:val="031ED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A625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AE1F84"/>
    <w:multiLevelType w:val="hybridMultilevel"/>
    <w:tmpl w:val="0BAE8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C600CB"/>
    <w:multiLevelType w:val="hybridMultilevel"/>
    <w:tmpl w:val="0BAE8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A1774"/>
    <w:multiLevelType w:val="multilevel"/>
    <w:tmpl w:val="DFDA41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0B0185"/>
    <w:multiLevelType w:val="multilevel"/>
    <w:tmpl w:val="154C5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19C41FC"/>
    <w:multiLevelType w:val="hybridMultilevel"/>
    <w:tmpl w:val="57C80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BF1848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F0ED0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4520EB"/>
    <w:multiLevelType w:val="hybridMultilevel"/>
    <w:tmpl w:val="57C80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25A5D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640AF1"/>
    <w:multiLevelType w:val="multilevel"/>
    <w:tmpl w:val="DFDA41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2D3E39"/>
    <w:multiLevelType w:val="hybridMultilevel"/>
    <w:tmpl w:val="0BAE8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87FDA"/>
    <w:multiLevelType w:val="hybridMultilevel"/>
    <w:tmpl w:val="E8BE5816"/>
    <w:lvl w:ilvl="0" w:tplc="ADAE88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E2CD8"/>
    <w:multiLevelType w:val="hybridMultilevel"/>
    <w:tmpl w:val="1B7E301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F740F30"/>
    <w:multiLevelType w:val="hybridMultilevel"/>
    <w:tmpl w:val="57C80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FE249F"/>
    <w:multiLevelType w:val="hybridMultilevel"/>
    <w:tmpl w:val="51187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60BE3"/>
    <w:multiLevelType w:val="multilevel"/>
    <w:tmpl w:val="60BA3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BD2A9E"/>
    <w:multiLevelType w:val="hybridMultilevel"/>
    <w:tmpl w:val="77927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8941D8"/>
    <w:multiLevelType w:val="hybridMultilevel"/>
    <w:tmpl w:val="76FC2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D4760A"/>
    <w:multiLevelType w:val="multilevel"/>
    <w:tmpl w:val="DFDA41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4"/>
  </w:num>
  <w:num w:numId="5">
    <w:abstractNumId w:val="29"/>
  </w:num>
  <w:num w:numId="6">
    <w:abstractNumId w:val="3"/>
  </w:num>
  <w:num w:numId="7">
    <w:abstractNumId w:val="11"/>
  </w:num>
  <w:num w:numId="8">
    <w:abstractNumId w:val="31"/>
  </w:num>
  <w:num w:numId="9">
    <w:abstractNumId w:val="8"/>
  </w:num>
  <w:num w:numId="10">
    <w:abstractNumId w:val="1"/>
  </w:num>
  <w:num w:numId="11">
    <w:abstractNumId w:val="15"/>
  </w:num>
  <w:num w:numId="12">
    <w:abstractNumId w:val="10"/>
  </w:num>
  <w:num w:numId="13">
    <w:abstractNumId w:val="21"/>
  </w:num>
  <w:num w:numId="14">
    <w:abstractNumId w:val="25"/>
  </w:num>
  <w:num w:numId="15">
    <w:abstractNumId w:val="16"/>
  </w:num>
  <w:num w:numId="16">
    <w:abstractNumId w:val="28"/>
  </w:num>
  <w:num w:numId="17">
    <w:abstractNumId w:val="20"/>
  </w:num>
  <w:num w:numId="18">
    <w:abstractNumId w:val="23"/>
  </w:num>
  <w:num w:numId="19">
    <w:abstractNumId w:val="4"/>
  </w:num>
  <w:num w:numId="20">
    <w:abstractNumId w:val="9"/>
  </w:num>
  <w:num w:numId="21">
    <w:abstractNumId w:val="27"/>
  </w:num>
  <w:num w:numId="22">
    <w:abstractNumId w:val="0"/>
  </w:num>
  <w:num w:numId="23">
    <w:abstractNumId w:val="6"/>
  </w:num>
  <w:num w:numId="24">
    <w:abstractNumId w:val="26"/>
  </w:num>
  <w:num w:numId="25">
    <w:abstractNumId w:val="5"/>
  </w:num>
  <w:num w:numId="26">
    <w:abstractNumId w:val="2"/>
  </w:num>
  <w:num w:numId="27">
    <w:abstractNumId w:val="12"/>
  </w:num>
  <w:num w:numId="28">
    <w:abstractNumId w:val="7"/>
  </w:num>
  <w:num w:numId="29">
    <w:abstractNumId w:val="30"/>
  </w:num>
  <w:num w:numId="30">
    <w:abstractNumId w:val="24"/>
  </w:num>
  <w:num w:numId="31">
    <w:abstractNumId w:val="18"/>
  </w:num>
  <w:num w:numId="32">
    <w:abstractNumId w:val="32"/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82"/>
    <w:rsid w:val="0001423D"/>
    <w:rsid w:val="00017150"/>
    <w:rsid w:val="000275ED"/>
    <w:rsid w:val="00031EE6"/>
    <w:rsid w:val="0004070E"/>
    <w:rsid w:val="00062DAF"/>
    <w:rsid w:val="00090B7B"/>
    <w:rsid w:val="000A6A76"/>
    <w:rsid w:val="000C16AB"/>
    <w:rsid w:val="00135A8B"/>
    <w:rsid w:val="00165BE9"/>
    <w:rsid w:val="00171E0B"/>
    <w:rsid w:val="00183A08"/>
    <w:rsid w:val="001A4482"/>
    <w:rsid w:val="001A56D2"/>
    <w:rsid w:val="001D0A87"/>
    <w:rsid w:val="00204697"/>
    <w:rsid w:val="00216826"/>
    <w:rsid w:val="00235145"/>
    <w:rsid w:val="00252E5D"/>
    <w:rsid w:val="00257A4C"/>
    <w:rsid w:val="00267A76"/>
    <w:rsid w:val="00273BEC"/>
    <w:rsid w:val="002C33D3"/>
    <w:rsid w:val="002D1EE0"/>
    <w:rsid w:val="002D6343"/>
    <w:rsid w:val="002E6D40"/>
    <w:rsid w:val="00307C81"/>
    <w:rsid w:val="00325E88"/>
    <w:rsid w:val="00326320"/>
    <w:rsid w:val="00332905"/>
    <w:rsid w:val="003442B6"/>
    <w:rsid w:val="003736E9"/>
    <w:rsid w:val="003D1C79"/>
    <w:rsid w:val="003F077D"/>
    <w:rsid w:val="00411DB5"/>
    <w:rsid w:val="004349B1"/>
    <w:rsid w:val="0049335F"/>
    <w:rsid w:val="004D76BC"/>
    <w:rsid w:val="004E436A"/>
    <w:rsid w:val="005039F7"/>
    <w:rsid w:val="0050778A"/>
    <w:rsid w:val="00507EE7"/>
    <w:rsid w:val="0053450A"/>
    <w:rsid w:val="005B027A"/>
    <w:rsid w:val="005B19D3"/>
    <w:rsid w:val="005C0A09"/>
    <w:rsid w:val="005D696A"/>
    <w:rsid w:val="005F43CA"/>
    <w:rsid w:val="005F641C"/>
    <w:rsid w:val="00600E9A"/>
    <w:rsid w:val="00636DCD"/>
    <w:rsid w:val="006A4EFA"/>
    <w:rsid w:val="006B7102"/>
    <w:rsid w:val="006C2669"/>
    <w:rsid w:val="006C56E3"/>
    <w:rsid w:val="006C656A"/>
    <w:rsid w:val="0072062B"/>
    <w:rsid w:val="007366AC"/>
    <w:rsid w:val="0076431F"/>
    <w:rsid w:val="0079483C"/>
    <w:rsid w:val="007A0DC1"/>
    <w:rsid w:val="007C6B3D"/>
    <w:rsid w:val="00810DC9"/>
    <w:rsid w:val="00821F8D"/>
    <w:rsid w:val="00852F1D"/>
    <w:rsid w:val="008A7ECC"/>
    <w:rsid w:val="008B2A75"/>
    <w:rsid w:val="008C080E"/>
    <w:rsid w:val="009263B6"/>
    <w:rsid w:val="0092740D"/>
    <w:rsid w:val="00946E4C"/>
    <w:rsid w:val="00952768"/>
    <w:rsid w:val="009D261B"/>
    <w:rsid w:val="009F0EFA"/>
    <w:rsid w:val="00A0669C"/>
    <w:rsid w:val="00A2469B"/>
    <w:rsid w:val="00A717C9"/>
    <w:rsid w:val="00A72B2E"/>
    <w:rsid w:val="00A80760"/>
    <w:rsid w:val="00A96922"/>
    <w:rsid w:val="00AB0663"/>
    <w:rsid w:val="00AB5673"/>
    <w:rsid w:val="00AF208B"/>
    <w:rsid w:val="00AF7F80"/>
    <w:rsid w:val="00B020CC"/>
    <w:rsid w:val="00B356C2"/>
    <w:rsid w:val="00B42DFE"/>
    <w:rsid w:val="00B52137"/>
    <w:rsid w:val="00B55DDF"/>
    <w:rsid w:val="00B65604"/>
    <w:rsid w:val="00B7656E"/>
    <w:rsid w:val="00B80348"/>
    <w:rsid w:val="00B839BF"/>
    <w:rsid w:val="00B87105"/>
    <w:rsid w:val="00B93EE8"/>
    <w:rsid w:val="00BB4C11"/>
    <w:rsid w:val="00BC242E"/>
    <w:rsid w:val="00BC573D"/>
    <w:rsid w:val="00BC7755"/>
    <w:rsid w:val="00BD2B58"/>
    <w:rsid w:val="00C31B4B"/>
    <w:rsid w:val="00C34518"/>
    <w:rsid w:val="00C45849"/>
    <w:rsid w:val="00C51D2B"/>
    <w:rsid w:val="00C522EC"/>
    <w:rsid w:val="00C64285"/>
    <w:rsid w:val="00C7301A"/>
    <w:rsid w:val="00CC7EA3"/>
    <w:rsid w:val="00CD07E3"/>
    <w:rsid w:val="00CF3577"/>
    <w:rsid w:val="00CF77F4"/>
    <w:rsid w:val="00D0150D"/>
    <w:rsid w:val="00D13FB2"/>
    <w:rsid w:val="00D1524E"/>
    <w:rsid w:val="00D5042E"/>
    <w:rsid w:val="00D517EC"/>
    <w:rsid w:val="00D9344C"/>
    <w:rsid w:val="00DA4577"/>
    <w:rsid w:val="00DC2587"/>
    <w:rsid w:val="00DD167E"/>
    <w:rsid w:val="00E01B82"/>
    <w:rsid w:val="00E108DC"/>
    <w:rsid w:val="00E23F18"/>
    <w:rsid w:val="00E45103"/>
    <w:rsid w:val="00E510E0"/>
    <w:rsid w:val="00E557B9"/>
    <w:rsid w:val="00E55D50"/>
    <w:rsid w:val="00E77D28"/>
    <w:rsid w:val="00E96554"/>
    <w:rsid w:val="00EB5533"/>
    <w:rsid w:val="00F70A82"/>
    <w:rsid w:val="00F774C2"/>
    <w:rsid w:val="00F96E81"/>
    <w:rsid w:val="00FC31BC"/>
    <w:rsid w:val="00FC5DEC"/>
    <w:rsid w:val="00FF4472"/>
    <w:rsid w:val="00FF62A7"/>
    <w:rsid w:val="179DCAA2"/>
    <w:rsid w:val="1E2574E8"/>
    <w:rsid w:val="3E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4C"/>
  </w:style>
  <w:style w:type="paragraph" w:styleId="Stopka">
    <w:name w:val="footer"/>
    <w:basedOn w:val="Normalny"/>
    <w:link w:val="StopkaZnak"/>
    <w:uiPriority w:val="99"/>
    <w:unhideWhenUsed/>
    <w:rsid w:val="0094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4C"/>
  </w:style>
  <w:style w:type="character" w:styleId="Tekstzastpczy">
    <w:name w:val="Placeholder Text"/>
    <w:basedOn w:val="Domylnaczcionkaakapitu"/>
    <w:uiPriority w:val="99"/>
    <w:semiHidden/>
    <w:rsid w:val="00E77D2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6E9"/>
    <w:pPr>
      <w:spacing w:after="60" w:line="240" w:lineRule="auto"/>
      <w:contextualSpacing/>
      <w:jc w:val="both"/>
    </w:pPr>
    <w:rPr>
      <w:rFonts w:ascii="Calibri Light" w:eastAsia="Times New Roman" w:hAnsi="Calibri Light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6E9"/>
    <w:rPr>
      <w:rFonts w:ascii="Calibri Light" w:eastAsia="Times New Roman" w:hAnsi="Calibri Light" w:cs="Times New Roman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3736E9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E9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next w:val="GridTableLight"/>
    <w:uiPriority w:val="40"/>
    <w:rsid w:val="001D0A8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F7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DAF"/>
    <w:pPr>
      <w:spacing w:after="160"/>
      <w:contextualSpacing w:val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DAF"/>
    <w:rPr>
      <w:rFonts w:ascii="Calibri Light" w:eastAsia="Times New Roman" w:hAnsi="Calibri Light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A4EFA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topkadfrZnak">
    <w:name w:val="Stopka dfr Znak"/>
    <w:link w:val="Stopkadfr"/>
    <w:locked/>
    <w:rsid w:val="00325E8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325E8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1C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E4C"/>
  </w:style>
  <w:style w:type="paragraph" w:styleId="Stopka">
    <w:name w:val="footer"/>
    <w:basedOn w:val="Normalny"/>
    <w:link w:val="StopkaZnak"/>
    <w:uiPriority w:val="99"/>
    <w:unhideWhenUsed/>
    <w:rsid w:val="0094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E4C"/>
  </w:style>
  <w:style w:type="character" w:styleId="Tekstzastpczy">
    <w:name w:val="Placeholder Text"/>
    <w:basedOn w:val="Domylnaczcionkaakapitu"/>
    <w:uiPriority w:val="99"/>
    <w:semiHidden/>
    <w:rsid w:val="00E77D2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6E9"/>
    <w:pPr>
      <w:spacing w:after="60" w:line="240" w:lineRule="auto"/>
      <w:contextualSpacing/>
      <w:jc w:val="both"/>
    </w:pPr>
    <w:rPr>
      <w:rFonts w:ascii="Calibri Light" w:eastAsia="Times New Roman" w:hAnsi="Calibri Light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6E9"/>
    <w:rPr>
      <w:rFonts w:ascii="Calibri Light" w:eastAsia="Times New Roman" w:hAnsi="Calibri Light" w:cs="Times New Roman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3736E9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E9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next w:val="GridTableLight"/>
    <w:uiPriority w:val="40"/>
    <w:rsid w:val="001D0A8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F7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DAF"/>
    <w:pPr>
      <w:spacing w:after="160"/>
      <w:contextualSpacing w:val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DAF"/>
    <w:rPr>
      <w:rFonts w:ascii="Calibri Light" w:eastAsia="Times New Roman" w:hAnsi="Calibri Light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A4EFA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topkadfrZnak">
    <w:name w:val="Stopka dfr Znak"/>
    <w:link w:val="Stopkadfr"/>
    <w:locked/>
    <w:rsid w:val="00325E8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325E8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4DB7E89ACD7449F25697F0A841D2B" ma:contentTypeVersion="0" ma:contentTypeDescription="Utwórz nowy dokument." ma:contentTypeScope="" ma:versionID="005eec2b558a285fc2635bb1678ffd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B644E-ACED-42E9-B381-715F4BF0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793C6-57B8-4923-A5B3-613C1EEEB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03D30-1A54-4400-995C-6F608522CE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4448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2019-12-03T18:34:00Z</dcterms:created>
  <dcterms:modified xsi:type="dcterms:W3CDTF">2019-12-17T13:58:00Z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0x0101009034DB7E89ACD7449F25697F0A841D2B</vt:lpwstr>
  </property>
</Properties>
</file>