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87BA" w14:textId="77777777" w:rsidR="00C10A44" w:rsidRPr="00617B9D" w:rsidRDefault="00C10A44" w:rsidP="00617B9D">
      <w:pPr>
        <w:pStyle w:val="Default"/>
        <w:spacing w:line="276" w:lineRule="auto"/>
        <w:jc w:val="both"/>
        <w:rPr>
          <w:rFonts w:cstheme="minorHAnsi"/>
          <w:b/>
          <w:bCs/>
          <w:color w:val="auto"/>
          <w:sz w:val="22"/>
          <w:szCs w:val="22"/>
        </w:rPr>
      </w:pPr>
      <w:bookmarkStart w:id="0" w:name="_Toc25051316"/>
      <w:bookmarkStart w:id="1" w:name="_Toc21857096"/>
    </w:p>
    <w:bookmarkEnd w:id="0"/>
    <w:bookmarkEnd w:id="1"/>
    <w:p w14:paraId="2EAEB5BA" w14:textId="09FA4290" w:rsidR="00E641F0" w:rsidRPr="00617B9D" w:rsidRDefault="00E641F0" w:rsidP="007277B7">
      <w:pPr>
        <w:spacing w:line="276" w:lineRule="auto"/>
        <w:jc w:val="right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Katowice, </w:t>
      </w:r>
      <w:r w:rsidR="00FD7553">
        <w:rPr>
          <w:rFonts w:ascii="Calibri" w:hAnsi="Calibri" w:cstheme="minorHAnsi"/>
          <w:sz w:val="22"/>
          <w:szCs w:val="22"/>
        </w:rPr>
        <w:t xml:space="preserve">7 października 2021 r. </w:t>
      </w:r>
    </w:p>
    <w:p w14:paraId="7F7E5B29" w14:textId="77777777" w:rsidR="00E641F0" w:rsidRDefault="00E641F0" w:rsidP="007277B7">
      <w:pPr>
        <w:spacing w:line="276" w:lineRule="auto"/>
        <w:jc w:val="center"/>
        <w:rPr>
          <w:rFonts w:ascii="Calibri" w:hAnsi="Calibri" w:cstheme="minorHAnsi"/>
          <w:sz w:val="22"/>
          <w:szCs w:val="22"/>
        </w:rPr>
      </w:pPr>
    </w:p>
    <w:p w14:paraId="1126B1FD" w14:textId="6357F1A6" w:rsidR="00E641F0" w:rsidRPr="007277B7" w:rsidRDefault="00E641F0" w:rsidP="00EA68ED">
      <w:pPr>
        <w:spacing w:after="0" w:line="276" w:lineRule="auto"/>
        <w:jc w:val="center"/>
        <w:rPr>
          <w:rFonts w:ascii="Calibri" w:hAnsi="Calibri" w:cstheme="minorHAnsi"/>
          <w:b/>
          <w:sz w:val="28"/>
          <w:szCs w:val="22"/>
        </w:rPr>
      </w:pPr>
      <w:r w:rsidRPr="007277B7">
        <w:rPr>
          <w:rFonts w:ascii="Calibri" w:hAnsi="Calibri" w:cstheme="minorHAnsi"/>
          <w:b/>
          <w:sz w:val="28"/>
          <w:szCs w:val="22"/>
        </w:rPr>
        <w:t xml:space="preserve">ZAPYTANIE OFERTOWE nr </w:t>
      </w:r>
      <w:r w:rsidR="00FD7553" w:rsidRPr="00FD7553">
        <w:rPr>
          <w:rFonts w:ascii="Calibri" w:hAnsi="Calibri" w:cstheme="minorHAnsi"/>
          <w:b/>
          <w:sz w:val="28"/>
          <w:szCs w:val="22"/>
        </w:rPr>
        <w:t>01/10/DOS/2021</w:t>
      </w:r>
    </w:p>
    <w:p w14:paraId="1486E2F9" w14:textId="77777777" w:rsidR="00E641F0" w:rsidRPr="007277B7" w:rsidRDefault="00E641F0" w:rsidP="007277B7">
      <w:pPr>
        <w:pStyle w:val="Default"/>
        <w:spacing w:line="276" w:lineRule="auto"/>
        <w:jc w:val="center"/>
        <w:rPr>
          <w:rFonts w:cstheme="minorHAnsi"/>
          <w:b/>
          <w:color w:val="auto"/>
          <w:sz w:val="28"/>
          <w:szCs w:val="22"/>
        </w:rPr>
      </w:pPr>
      <w:r w:rsidRPr="007277B7">
        <w:rPr>
          <w:rFonts w:cstheme="minorHAnsi"/>
          <w:b/>
          <w:bCs/>
          <w:color w:val="auto"/>
          <w:sz w:val="28"/>
          <w:szCs w:val="22"/>
        </w:rPr>
        <w:t xml:space="preserve">na kompleksową dostawę i wdrożenie systemów informatycznych - </w:t>
      </w:r>
      <w:r w:rsidR="00D50C9A" w:rsidRPr="007277B7">
        <w:rPr>
          <w:rFonts w:cstheme="minorHAnsi"/>
          <w:b/>
          <w:bCs/>
          <w:color w:val="auto"/>
          <w:sz w:val="28"/>
          <w:szCs w:val="22"/>
        </w:rPr>
        <w:br/>
      </w:r>
      <w:r w:rsidRPr="007277B7">
        <w:rPr>
          <w:rFonts w:cstheme="minorHAnsi"/>
          <w:b/>
          <w:bCs/>
          <w:color w:val="auto"/>
          <w:sz w:val="28"/>
          <w:szCs w:val="22"/>
        </w:rPr>
        <w:t>Platformy Językowej i Systemu Bibliotecznego w ramach</w:t>
      </w:r>
      <w:r w:rsidRPr="007277B7">
        <w:rPr>
          <w:rFonts w:cstheme="minorHAnsi"/>
          <w:b/>
          <w:color w:val="auto"/>
          <w:sz w:val="28"/>
          <w:szCs w:val="22"/>
        </w:rPr>
        <w:t xml:space="preserve"> projektu </w:t>
      </w:r>
      <w:r w:rsidRPr="007277B7">
        <w:rPr>
          <w:rFonts w:cstheme="minorHAnsi"/>
          <w:b/>
          <w:color w:val="auto"/>
          <w:sz w:val="28"/>
          <w:szCs w:val="22"/>
        </w:rPr>
        <w:br/>
        <w:t>pn. „Edukacja bez wykluczenia”</w:t>
      </w:r>
    </w:p>
    <w:p w14:paraId="15BE1671" w14:textId="77777777" w:rsidR="00E641F0" w:rsidRPr="007277B7" w:rsidRDefault="00E641F0" w:rsidP="00617B9D">
      <w:pPr>
        <w:spacing w:line="276" w:lineRule="auto"/>
        <w:jc w:val="both"/>
        <w:rPr>
          <w:rFonts w:ascii="Calibri" w:hAnsi="Calibri" w:cstheme="minorHAnsi"/>
          <w:b/>
          <w:sz w:val="28"/>
          <w:szCs w:val="22"/>
        </w:rPr>
      </w:pPr>
    </w:p>
    <w:p w14:paraId="386FB86E" w14:textId="48E59D24" w:rsidR="00E641F0" w:rsidRPr="00617B9D" w:rsidRDefault="00E641F0" w:rsidP="007277B7">
      <w:pPr>
        <w:spacing w:line="276" w:lineRule="auto"/>
        <w:jc w:val="center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Zamówienie publiczne jest współfinansowane w ramach projektu „Edukacja bez wykluczenia” </w:t>
      </w:r>
      <w:r w:rsidR="00673A8F">
        <w:rPr>
          <w:rFonts w:ascii="Calibri" w:hAnsi="Calibri" w:cstheme="minorHAnsi"/>
          <w:sz w:val="22"/>
          <w:szCs w:val="22"/>
        </w:rPr>
        <w:br/>
      </w:r>
      <w:r w:rsidRPr="00617B9D">
        <w:rPr>
          <w:rFonts w:ascii="Calibri" w:hAnsi="Calibri" w:cstheme="minorHAnsi"/>
          <w:sz w:val="22"/>
          <w:szCs w:val="22"/>
        </w:rPr>
        <w:t>nr POWR.03.05.00-00-A082/20.</w:t>
      </w:r>
    </w:p>
    <w:p w14:paraId="31032376" w14:textId="62EDAAF0" w:rsidR="00306868" w:rsidRPr="00617B9D" w:rsidRDefault="00E641F0" w:rsidP="007277B7">
      <w:pPr>
        <w:pStyle w:val="Standard"/>
        <w:spacing w:after="0"/>
        <w:jc w:val="center"/>
        <w:rPr>
          <w:rFonts w:eastAsia="Times New Roman" w:cstheme="minorHAnsi"/>
          <w:b/>
        </w:rPr>
      </w:pPr>
      <w:r w:rsidRPr="00617B9D">
        <w:rPr>
          <w:rFonts w:cstheme="minorHAnsi"/>
        </w:rPr>
        <w:t>Projekt jest współfinansowany z Europejskiego Funduszu Społecznego i budżetu państwa w ramach Programu Operacyjnego Wiedza Edukacja Rozwój, Oś priorytetowa: III. Szkolnictwo wyższe dla gospodarki i Rozwoju, Numer i nazwa Działania: 3.5 Kompleksowe programy szkół wyższych</w:t>
      </w:r>
      <w:r w:rsidR="00270DCB">
        <w:rPr>
          <w:rFonts w:cstheme="minorHAnsi"/>
        </w:rPr>
        <w:t>.</w:t>
      </w:r>
    </w:p>
    <w:p w14:paraId="6521C6EB" w14:textId="77777777" w:rsidR="000F40EC" w:rsidRPr="00617B9D" w:rsidRDefault="000F40EC" w:rsidP="00617B9D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</w:p>
    <w:p w14:paraId="30C61524" w14:textId="2D85B11F" w:rsidR="000F40EC" w:rsidRPr="00673A8F" w:rsidRDefault="009362F0" w:rsidP="00673A8F">
      <w:pPr>
        <w:pStyle w:val="Default"/>
        <w:widowControl w:val="0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color w:val="auto"/>
          <w:sz w:val="22"/>
          <w:szCs w:val="22"/>
        </w:rPr>
      </w:pPr>
      <w:r w:rsidRPr="00617B9D">
        <w:rPr>
          <w:rFonts w:cstheme="minorHAnsi"/>
          <w:b/>
          <w:color w:val="auto"/>
          <w:sz w:val="22"/>
          <w:szCs w:val="22"/>
        </w:rPr>
        <w:t xml:space="preserve">TERMIN SKŁADANIA OFERT </w:t>
      </w:r>
    </w:p>
    <w:p w14:paraId="3A25D6B4" w14:textId="2156358B" w:rsidR="00E641F0" w:rsidRPr="00617B9D" w:rsidRDefault="00E641F0" w:rsidP="00617B9D">
      <w:pPr>
        <w:pStyle w:val="Default"/>
        <w:spacing w:line="276" w:lineRule="auto"/>
        <w:ind w:left="142"/>
        <w:contextualSpacing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Do </w:t>
      </w:r>
      <w:r w:rsidR="00FD7553">
        <w:rPr>
          <w:rFonts w:cstheme="minorHAnsi"/>
          <w:color w:val="auto"/>
          <w:sz w:val="22"/>
          <w:szCs w:val="22"/>
        </w:rPr>
        <w:t>15 listopada</w:t>
      </w:r>
      <w:r w:rsidRPr="00617B9D">
        <w:rPr>
          <w:rFonts w:cstheme="minorHAnsi"/>
          <w:color w:val="auto"/>
          <w:sz w:val="22"/>
          <w:szCs w:val="22"/>
        </w:rPr>
        <w:t xml:space="preserve"> 2021 r., godz. 12.00</w:t>
      </w:r>
      <w:r w:rsidR="00FD7553">
        <w:rPr>
          <w:rFonts w:cstheme="minorHAnsi"/>
          <w:color w:val="auto"/>
          <w:sz w:val="22"/>
          <w:szCs w:val="22"/>
        </w:rPr>
        <w:t>.</w:t>
      </w:r>
    </w:p>
    <w:p w14:paraId="58AA7BF3" w14:textId="77777777" w:rsidR="00E641F0" w:rsidRPr="00617B9D" w:rsidRDefault="00E641F0" w:rsidP="00617B9D">
      <w:pPr>
        <w:pStyle w:val="Default"/>
        <w:spacing w:line="276" w:lineRule="auto"/>
        <w:ind w:left="142"/>
        <w:contextualSpacing/>
        <w:jc w:val="both"/>
        <w:rPr>
          <w:rFonts w:cstheme="minorHAnsi"/>
          <w:color w:val="auto"/>
          <w:sz w:val="22"/>
          <w:szCs w:val="22"/>
        </w:rPr>
      </w:pPr>
    </w:p>
    <w:p w14:paraId="1F61FAD6" w14:textId="77777777" w:rsidR="00E641F0" w:rsidRPr="00617B9D" w:rsidRDefault="00E641F0" w:rsidP="00617B9D">
      <w:pPr>
        <w:pStyle w:val="Default"/>
        <w:spacing w:line="276" w:lineRule="auto"/>
        <w:ind w:left="142"/>
        <w:contextualSpacing/>
        <w:jc w:val="both"/>
        <w:rPr>
          <w:rFonts w:cstheme="minorHAnsi"/>
          <w:b/>
          <w:color w:val="auto"/>
          <w:sz w:val="22"/>
          <w:szCs w:val="22"/>
        </w:rPr>
      </w:pPr>
      <w:r w:rsidRPr="00617B9D">
        <w:rPr>
          <w:rFonts w:cstheme="minorHAnsi"/>
          <w:b/>
          <w:color w:val="auto"/>
          <w:sz w:val="22"/>
          <w:szCs w:val="22"/>
        </w:rPr>
        <w:t xml:space="preserve">Oferty złożone po wskazanym terminie i godzinie nie będą podlegały rozpatrzeniu. </w:t>
      </w:r>
    </w:p>
    <w:p w14:paraId="0CE0AA41" w14:textId="77777777" w:rsidR="00E641F0" w:rsidRPr="00617B9D" w:rsidRDefault="00E641F0" w:rsidP="00617B9D">
      <w:pPr>
        <w:spacing w:after="0" w:line="276" w:lineRule="auto"/>
        <w:ind w:left="142"/>
        <w:jc w:val="both"/>
        <w:rPr>
          <w:rFonts w:ascii="Calibri" w:hAnsi="Calibri" w:cstheme="minorHAnsi"/>
          <w:sz w:val="22"/>
          <w:szCs w:val="22"/>
        </w:rPr>
      </w:pPr>
    </w:p>
    <w:p w14:paraId="21F0302B" w14:textId="0A0A71B3" w:rsidR="00E641F0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NAZWA I ADRES ZAMAWIAJĄCEGO</w:t>
      </w:r>
    </w:p>
    <w:p w14:paraId="1674B013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Wyższa Szkoła Techniczna w Katowicach </w:t>
      </w:r>
    </w:p>
    <w:p w14:paraId="15938333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ul. Rolna 43 </w:t>
      </w:r>
    </w:p>
    <w:p w14:paraId="571CFB24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40-555 Katowice </w:t>
      </w:r>
    </w:p>
    <w:p w14:paraId="0DDB7616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NIP: 6342513160, REGON: 278168801 </w:t>
      </w:r>
    </w:p>
    <w:p w14:paraId="374DF3F3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Style w:val="Hipercze"/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Strona internetowa: </w:t>
      </w:r>
      <w:hyperlink r:id="rId12" w:history="1">
        <w:r w:rsidRPr="00617B9D">
          <w:rPr>
            <w:rStyle w:val="Hipercze"/>
            <w:rFonts w:ascii="Calibri" w:hAnsi="Calibri" w:cstheme="minorHAnsi"/>
            <w:sz w:val="22"/>
            <w:szCs w:val="22"/>
          </w:rPr>
          <w:t>www.wst.pl</w:t>
        </w:r>
      </w:hyperlink>
    </w:p>
    <w:p w14:paraId="44946F78" w14:textId="77777777" w:rsidR="00D50C9A" w:rsidRPr="00617B9D" w:rsidRDefault="00D50C9A" w:rsidP="00617B9D">
      <w:pPr>
        <w:spacing w:after="0" w:line="276" w:lineRule="auto"/>
        <w:ind w:left="709"/>
        <w:contextualSpacing/>
        <w:jc w:val="both"/>
        <w:rPr>
          <w:rStyle w:val="Hipercze"/>
          <w:rFonts w:ascii="Calibri" w:hAnsi="Calibri" w:cstheme="minorHAnsi"/>
          <w:sz w:val="22"/>
          <w:szCs w:val="22"/>
        </w:rPr>
      </w:pPr>
    </w:p>
    <w:p w14:paraId="0D851F4C" w14:textId="3BE5DA36" w:rsidR="00E641F0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OSOBA DO KONTAKTU PO STRONIE ZAMAWIAJĄCEGO </w:t>
      </w:r>
    </w:p>
    <w:p w14:paraId="470E4BC6" w14:textId="4D538880" w:rsidR="00E641F0" w:rsidRPr="00617B9D" w:rsidRDefault="00FD7553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Oliwia Piecuch</w:t>
      </w:r>
    </w:p>
    <w:p w14:paraId="0A7DC85E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Specjalista ds. realizacji projektów </w:t>
      </w:r>
    </w:p>
    <w:p w14:paraId="167C8509" w14:textId="77777777" w:rsidR="00E641F0" w:rsidRPr="00617B9D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e-mail: </w:t>
      </w:r>
      <w:hyperlink r:id="rId13" w:history="1">
        <w:r w:rsidRPr="00617B9D">
          <w:rPr>
            <w:rStyle w:val="Hipercze"/>
            <w:rFonts w:ascii="Calibri" w:hAnsi="Calibri" w:cstheme="minorHAnsi"/>
            <w:sz w:val="22"/>
            <w:szCs w:val="22"/>
          </w:rPr>
          <w:t>power@wst.com.pl</w:t>
        </w:r>
      </w:hyperlink>
    </w:p>
    <w:p w14:paraId="4208574D" w14:textId="342002E3" w:rsidR="00E641F0" w:rsidRPr="00617B9D" w:rsidRDefault="00E641F0" w:rsidP="00617B9D">
      <w:pPr>
        <w:tabs>
          <w:tab w:val="left" w:pos="4410"/>
        </w:tabs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tel. </w:t>
      </w:r>
      <w:r w:rsidR="00270DCB">
        <w:rPr>
          <w:rFonts w:ascii="Calibri" w:hAnsi="Calibri" w:cstheme="minorHAnsi"/>
          <w:sz w:val="22"/>
          <w:szCs w:val="22"/>
        </w:rPr>
        <w:t>32 60 72 415</w:t>
      </w:r>
      <w:r w:rsidRPr="00617B9D">
        <w:rPr>
          <w:rFonts w:ascii="Calibri" w:hAnsi="Calibri" w:cstheme="minorHAnsi"/>
          <w:sz w:val="22"/>
          <w:szCs w:val="22"/>
        </w:rPr>
        <w:tab/>
      </w:r>
    </w:p>
    <w:p w14:paraId="550A052E" w14:textId="77777777" w:rsidR="00E641F0" w:rsidRDefault="00E641F0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Strona internetowa: </w:t>
      </w:r>
      <w:hyperlink r:id="rId14" w:history="1">
        <w:r w:rsidRPr="00617B9D">
          <w:rPr>
            <w:rFonts w:ascii="Calibri" w:hAnsi="Calibri" w:cstheme="minorHAnsi"/>
            <w:sz w:val="22"/>
            <w:szCs w:val="22"/>
          </w:rPr>
          <w:t>www.wst.pl</w:t>
        </w:r>
      </w:hyperlink>
    </w:p>
    <w:p w14:paraId="465E56E5" w14:textId="77777777" w:rsidR="007564B4" w:rsidRPr="00617B9D" w:rsidRDefault="007564B4" w:rsidP="00617B9D">
      <w:pPr>
        <w:spacing w:after="0" w:line="276" w:lineRule="auto"/>
        <w:ind w:left="709"/>
        <w:contextualSpacing/>
        <w:jc w:val="both"/>
        <w:rPr>
          <w:rFonts w:ascii="Calibri" w:hAnsi="Calibri" w:cstheme="minorHAnsi"/>
          <w:sz w:val="22"/>
          <w:szCs w:val="22"/>
        </w:rPr>
      </w:pPr>
    </w:p>
    <w:p w14:paraId="2C38570D" w14:textId="6A21313F" w:rsidR="007564B4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KORESPONDENCJA W POSTĘPOWANIU </w:t>
      </w:r>
    </w:p>
    <w:p w14:paraId="0870489F" w14:textId="77777777" w:rsidR="007564B4" w:rsidRPr="00617B9D" w:rsidRDefault="007564B4" w:rsidP="00617B9D">
      <w:pPr>
        <w:spacing w:after="0" w:line="276" w:lineRule="auto"/>
        <w:ind w:left="142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Korespondencja pomiędzy Zamawiającym a Wykonawcami odbywa drogą pisemną za pośrednictwem: </w:t>
      </w:r>
    </w:p>
    <w:p w14:paraId="569EA665" w14:textId="7A5ACDFF" w:rsidR="007564B4" w:rsidRPr="00617B9D" w:rsidRDefault="007564B4" w:rsidP="00F6236C">
      <w:pPr>
        <w:pStyle w:val="Akapitzlist"/>
        <w:numPr>
          <w:ilvl w:val="0"/>
          <w:numId w:val="18"/>
        </w:numPr>
        <w:spacing w:after="0"/>
        <w:ind w:left="142" w:firstLine="0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lastRenderedPageBreak/>
        <w:t xml:space="preserve">poczty tradycyjnej -  wszelkie dokumenty, wnioski oraz pytania należy kierować na adres: Wyższa Szkoła Techniczna w Katowicach, ul. Rolna 43, 40-555 Katowice, z dopiskiem na kopercie: „Dot. zapytania nr </w:t>
      </w:r>
      <w:r w:rsidR="00FD7553">
        <w:rPr>
          <w:rFonts w:eastAsia="Times New Roman" w:cstheme="minorHAnsi"/>
          <w:sz w:val="22"/>
          <w:lang w:eastAsia="pl-PL"/>
        </w:rPr>
        <w:t xml:space="preserve">01/10/DOS/2021 </w:t>
      </w:r>
      <w:r w:rsidRPr="00617B9D">
        <w:rPr>
          <w:rFonts w:eastAsia="Times New Roman" w:cstheme="minorHAnsi"/>
          <w:sz w:val="22"/>
          <w:lang w:eastAsia="pl-PL"/>
        </w:rPr>
        <w:t>– Systemy informatyczne w projekcie DOS”;</w:t>
      </w:r>
    </w:p>
    <w:p w14:paraId="1F625818" w14:textId="23C0ECDC" w:rsidR="007564B4" w:rsidRPr="00FD7553" w:rsidRDefault="007564B4" w:rsidP="00FD7553">
      <w:pPr>
        <w:pStyle w:val="Akapitzlist"/>
        <w:numPr>
          <w:ilvl w:val="0"/>
          <w:numId w:val="18"/>
        </w:numPr>
        <w:spacing w:after="0"/>
        <w:ind w:left="142" w:firstLine="0"/>
        <w:jc w:val="both"/>
        <w:rPr>
          <w:rFonts w:eastAsia="Times New Roman" w:cstheme="minorHAnsi"/>
          <w:sz w:val="22"/>
          <w:lang w:eastAsia="pl-PL"/>
        </w:rPr>
      </w:pPr>
      <w:r w:rsidRPr="00FD7553">
        <w:rPr>
          <w:rFonts w:eastAsia="Times New Roman" w:cstheme="minorHAnsi"/>
          <w:sz w:val="22"/>
          <w:lang w:eastAsia="pl-PL"/>
        </w:rPr>
        <w:t xml:space="preserve">poczty elektronicznej -  wszelkie dokumenty, wnioski oraz pytania należy kierować na adres mailowy: </w:t>
      </w:r>
      <w:hyperlink r:id="rId15" w:history="1">
        <w:r w:rsidRPr="00FD7553">
          <w:rPr>
            <w:rFonts w:eastAsia="Times New Roman" w:cstheme="minorHAnsi"/>
            <w:sz w:val="22"/>
            <w:lang w:eastAsia="pl-PL"/>
          </w:rPr>
          <w:t>power@wst.com.pl</w:t>
        </w:r>
      </w:hyperlink>
      <w:r w:rsidRPr="00FD7553">
        <w:rPr>
          <w:rFonts w:eastAsia="Times New Roman" w:cstheme="minorHAnsi"/>
          <w:sz w:val="22"/>
          <w:lang w:eastAsia="pl-PL"/>
        </w:rPr>
        <w:t xml:space="preserve">, z dopiskiem w tytule wiadomości: </w:t>
      </w:r>
      <w:r w:rsidRPr="00FD7553">
        <w:rPr>
          <w:rFonts w:eastAsia="Times New Roman" w:cstheme="minorHAnsi"/>
          <w:sz w:val="22"/>
          <w:lang w:eastAsia="pl-PL"/>
        </w:rPr>
        <w:br/>
        <w:t xml:space="preserve">„Dot. zapytania nr </w:t>
      </w:r>
      <w:r w:rsidR="00FD7553" w:rsidRPr="00FD7553">
        <w:rPr>
          <w:rFonts w:eastAsia="Times New Roman" w:cstheme="minorHAnsi"/>
          <w:sz w:val="22"/>
          <w:lang w:eastAsia="pl-PL"/>
        </w:rPr>
        <w:t xml:space="preserve">01/10/DOS/2021 – </w:t>
      </w:r>
      <w:r w:rsidRPr="00FD7553">
        <w:rPr>
          <w:rFonts w:eastAsia="Times New Roman" w:cstheme="minorHAnsi"/>
          <w:sz w:val="22"/>
          <w:lang w:eastAsia="pl-PL"/>
        </w:rPr>
        <w:t xml:space="preserve"> Systemy informatyczne w projekcie DOS”;</w:t>
      </w:r>
    </w:p>
    <w:p w14:paraId="1ADA5DAC" w14:textId="77777777" w:rsidR="007564B4" w:rsidRPr="00617B9D" w:rsidRDefault="007564B4" w:rsidP="00F6236C">
      <w:pPr>
        <w:pStyle w:val="Akapitzlist"/>
        <w:numPr>
          <w:ilvl w:val="0"/>
          <w:numId w:val="18"/>
        </w:numPr>
        <w:spacing w:after="0"/>
        <w:ind w:left="142" w:firstLine="0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t>Bazy Konkurencyjności.</w:t>
      </w:r>
    </w:p>
    <w:p w14:paraId="464857DD" w14:textId="77777777" w:rsidR="00267411" w:rsidRPr="00617B9D" w:rsidRDefault="00267411" w:rsidP="00617B9D">
      <w:pPr>
        <w:pStyle w:val="Akapitzlist"/>
        <w:spacing w:after="0"/>
        <w:ind w:left="0" w:firstLine="284"/>
        <w:jc w:val="both"/>
        <w:rPr>
          <w:rFonts w:eastAsia="Times New Roman" w:cstheme="minorHAnsi"/>
          <w:sz w:val="22"/>
          <w:lang w:eastAsia="pl-PL"/>
        </w:rPr>
      </w:pPr>
    </w:p>
    <w:p w14:paraId="605FA4F5" w14:textId="291D6258" w:rsidR="00E641F0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TRYB UDZIELENIE ZAMÓWIENIA</w:t>
      </w:r>
    </w:p>
    <w:p w14:paraId="50482584" w14:textId="4A74B72C" w:rsidR="00E641F0" w:rsidRPr="00617B9D" w:rsidRDefault="00E641F0" w:rsidP="00617B9D">
      <w:pPr>
        <w:pStyle w:val="Default"/>
        <w:spacing w:line="276" w:lineRule="auto"/>
        <w:ind w:left="142"/>
        <w:contextualSpacing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Do udzielenia przedmiotowego zamówienia nie stosuje się ustawy Prawo Zamówień Publicznych, postępowanie prowadzone jest zgodnie z zasadą konkurencyjności określoną w „Wytycznych w</w:t>
      </w:r>
      <w:r w:rsidR="00737F1A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 xml:space="preserve">zakresie kwalifikowalności wydatków w ramach Europejskiego Funduszu Rozwoju Regionalnego, Europejskiego Funduszu Społecznego oraz Funduszu Spójności na lata 2014-2020”. </w:t>
      </w:r>
    </w:p>
    <w:p w14:paraId="7AD422F9" w14:textId="77777777" w:rsidR="00AE1974" w:rsidRPr="00617B9D" w:rsidRDefault="00AE1974" w:rsidP="00617B9D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</w:p>
    <w:p w14:paraId="374EAB7C" w14:textId="63B183ED" w:rsidR="00DD0AC5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PRZEDMIOT ZAMÓWIENIA </w:t>
      </w:r>
    </w:p>
    <w:p w14:paraId="601585CB" w14:textId="2960D13D" w:rsidR="00FE32E9" w:rsidRPr="00617B9D" w:rsidRDefault="00FE32E9" w:rsidP="00737F1A">
      <w:pPr>
        <w:pStyle w:val="Default"/>
        <w:spacing w:line="276" w:lineRule="auto"/>
        <w:ind w:left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Przedmiotem zamówienia jest wdrożenie </w:t>
      </w:r>
      <w:r w:rsidR="00617FD8" w:rsidRPr="00617B9D">
        <w:rPr>
          <w:rFonts w:cstheme="minorHAnsi"/>
          <w:sz w:val="22"/>
          <w:szCs w:val="22"/>
        </w:rPr>
        <w:t xml:space="preserve">Systemu </w:t>
      </w:r>
      <w:r w:rsidR="00C344C9" w:rsidRPr="00617B9D">
        <w:rPr>
          <w:rFonts w:cstheme="minorHAnsi"/>
          <w:sz w:val="22"/>
          <w:szCs w:val="22"/>
        </w:rPr>
        <w:t>I</w:t>
      </w:r>
      <w:r w:rsidR="00256065" w:rsidRPr="00617B9D">
        <w:rPr>
          <w:rFonts w:cstheme="minorHAnsi"/>
          <w:sz w:val="22"/>
          <w:szCs w:val="22"/>
        </w:rPr>
        <w:t>nformatycznego</w:t>
      </w:r>
      <w:r w:rsidR="00C344C9" w:rsidRPr="00617B9D">
        <w:rPr>
          <w:rFonts w:cstheme="minorHAnsi"/>
          <w:sz w:val="22"/>
          <w:szCs w:val="22"/>
        </w:rPr>
        <w:t xml:space="preserve"> (dalej </w:t>
      </w:r>
      <w:r w:rsidR="0015363D" w:rsidRPr="00617B9D">
        <w:rPr>
          <w:rFonts w:cstheme="minorHAnsi"/>
          <w:sz w:val="22"/>
          <w:szCs w:val="22"/>
        </w:rPr>
        <w:t>System</w:t>
      </w:r>
      <w:r w:rsidR="00C344C9" w:rsidRPr="00617B9D">
        <w:rPr>
          <w:rFonts w:cstheme="minorHAnsi"/>
          <w:sz w:val="22"/>
          <w:szCs w:val="22"/>
        </w:rPr>
        <w:t>)</w:t>
      </w:r>
      <w:r w:rsidR="00737F1A">
        <w:rPr>
          <w:rFonts w:cstheme="minorHAnsi"/>
          <w:sz w:val="22"/>
          <w:szCs w:val="22"/>
        </w:rPr>
        <w:t xml:space="preserve">, </w:t>
      </w:r>
      <w:r w:rsidRPr="00617B9D">
        <w:rPr>
          <w:rFonts w:cstheme="minorHAnsi"/>
          <w:sz w:val="22"/>
          <w:szCs w:val="22"/>
        </w:rPr>
        <w:t>w</w:t>
      </w:r>
      <w:r w:rsidR="00737F1A">
        <w:rPr>
          <w:rFonts w:cstheme="minorHAnsi"/>
          <w:sz w:val="22"/>
          <w:szCs w:val="22"/>
        </w:rPr>
        <w:t> </w:t>
      </w:r>
      <w:r w:rsidRPr="00617B9D">
        <w:rPr>
          <w:rFonts w:cstheme="minorHAnsi"/>
          <w:sz w:val="22"/>
          <w:szCs w:val="22"/>
        </w:rPr>
        <w:t>szczególności:</w:t>
      </w:r>
    </w:p>
    <w:p w14:paraId="34BA9D1B" w14:textId="77777777" w:rsidR="00267411" w:rsidRPr="00617B9D" w:rsidRDefault="00617FD8" w:rsidP="00F6236C">
      <w:pPr>
        <w:pStyle w:val="Akapitzlist"/>
        <w:numPr>
          <w:ilvl w:val="0"/>
          <w:numId w:val="24"/>
        </w:numPr>
        <w:spacing w:after="0"/>
        <w:ind w:left="142" w:firstLine="142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 xml:space="preserve">udzielenie licencji </w:t>
      </w:r>
      <w:r w:rsidR="00C344C9" w:rsidRPr="00617B9D">
        <w:rPr>
          <w:rFonts w:cstheme="minorHAnsi"/>
          <w:sz w:val="22"/>
        </w:rPr>
        <w:t>dostępowych do</w:t>
      </w:r>
      <w:r w:rsidR="00267411" w:rsidRPr="00617B9D">
        <w:rPr>
          <w:rFonts w:cstheme="minorHAnsi"/>
          <w:sz w:val="22"/>
        </w:rPr>
        <w:t xml:space="preserve"> </w:t>
      </w:r>
      <w:r w:rsidR="0015363D" w:rsidRPr="00617B9D">
        <w:rPr>
          <w:rFonts w:cstheme="minorHAnsi"/>
          <w:sz w:val="22"/>
        </w:rPr>
        <w:t>Systemu</w:t>
      </w:r>
      <w:r w:rsidR="00267411" w:rsidRPr="00617B9D">
        <w:rPr>
          <w:rFonts w:cstheme="minorHAnsi"/>
          <w:sz w:val="22"/>
        </w:rPr>
        <w:t>,</w:t>
      </w:r>
    </w:p>
    <w:p w14:paraId="7629DEE9" w14:textId="77777777" w:rsidR="00FC1DBF" w:rsidRPr="00617B9D" w:rsidRDefault="00FE32E9" w:rsidP="00F6236C">
      <w:pPr>
        <w:pStyle w:val="Akapitzlist"/>
        <w:numPr>
          <w:ilvl w:val="0"/>
          <w:numId w:val="24"/>
        </w:numPr>
        <w:spacing w:after="0"/>
        <w:ind w:left="142" w:firstLine="142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 xml:space="preserve">wdrożenie </w:t>
      </w:r>
      <w:r w:rsidR="0015363D" w:rsidRPr="00617B9D">
        <w:rPr>
          <w:rFonts w:cstheme="minorHAnsi"/>
          <w:sz w:val="22"/>
        </w:rPr>
        <w:t>Systemu</w:t>
      </w:r>
      <w:r w:rsidR="00113389" w:rsidRPr="00617B9D">
        <w:rPr>
          <w:rFonts w:cstheme="minorHAnsi"/>
          <w:sz w:val="22"/>
        </w:rPr>
        <w:t>,</w:t>
      </w:r>
    </w:p>
    <w:p w14:paraId="3F598323" w14:textId="77777777" w:rsidR="00113389" w:rsidRPr="00617B9D" w:rsidRDefault="00113389" w:rsidP="00F6236C">
      <w:pPr>
        <w:pStyle w:val="Akapitzlist"/>
        <w:numPr>
          <w:ilvl w:val="0"/>
          <w:numId w:val="24"/>
        </w:numPr>
        <w:spacing w:after="0"/>
        <w:ind w:left="142" w:firstLine="142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organizacja i realizacja szkoleń z zakresu użytkowania Systemu.</w:t>
      </w:r>
    </w:p>
    <w:p w14:paraId="68089E2B" w14:textId="77777777" w:rsidR="00FE32E9" w:rsidRPr="00617B9D" w:rsidRDefault="00FE32E9" w:rsidP="00617B9D">
      <w:pPr>
        <w:autoSpaceDE w:val="0"/>
        <w:autoSpaceDN w:val="0"/>
        <w:adjustRightInd w:val="0"/>
        <w:spacing w:after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</w:p>
    <w:p w14:paraId="2DA8CA43" w14:textId="77777777" w:rsidR="00FE32E9" w:rsidRPr="00617B9D" w:rsidRDefault="00FE32E9" w:rsidP="00737F1A">
      <w:pPr>
        <w:pStyle w:val="Default"/>
        <w:spacing w:line="276" w:lineRule="auto"/>
        <w:ind w:left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Funkcjonalność </w:t>
      </w:r>
      <w:r w:rsidR="0015363D" w:rsidRPr="00617B9D">
        <w:rPr>
          <w:rFonts w:cstheme="minorHAnsi"/>
          <w:sz w:val="22"/>
          <w:szCs w:val="22"/>
        </w:rPr>
        <w:t>Systemu</w:t>
      </w:r>
      <w:r w:rsidRPr="00617B9D">
        <w:rPr>
          <w:rFonts w:cstheme="minorHAnsi"/>
          <w:sz w:val="22"/>
          <w:szCs w:val="22"/>
        </w:rPr>
        <w:t>, stanowiącego przedmiot zamówienia, obejmuje moduły:</w:t>
      </w:r>
    </w:p>
    <w:p w14:paraId="3F6442BC" w14:textId="77777777" w:rsidR="000A583B" w:rsidRPr="00617B9D" w:rsidRDefault="00567052" w:rsidP="00F6236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System Biblioteczny</w:t>
      </w:r>
      <w:r w:rsidR="00E119DC" w:rsidRPr="00617B9D">
        <w:rPr>
          <w:rFonts w:ascii="Calibri" w:hAnsi="Calibri" w:cstheme="minorHAnsi"/>
          <w:sz w:val="22"/>
          <w:szCs w:val="22"/>
        </w:rPr>
        <w:t>,</w:t>
      </w:r>
    </w:p>
    <w:p w14:paraId="0460EA56" w14:textId="467D7694" w:rsidR="00511658" w:rsidRPr="00617B9D" w:rsidRDefault="00270DCB" w:rsidP="00F6236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Platforma</w:t>
      </w:r>
      <w:r w:rsidR="00511658" w:rsidRPr="00617B9D">
        <w:rPr>
          <w:rFonts w:ascii="Calibri" w:hAnsi="Calibri" w:cstheme="minorHAnsi"/>
          <w:sz w:val="22"/>
          <w:szCs w:val="22"/>
        </w:rPr>
        <w:t xml:space="preserve"> językow</w:t>
      </w:r>
      <w:r>
        <w:rPr>
          <w:rFonts w:ascii="Calibri" w:hAnsi="Calibri" w:cstheme="minorHAnsi"/>
          <w:sz w:val="22"/>
          <w:szCs w:val="22"/>
        </w:rPr>
        <w:t>a</w:t>
      </w:r>
      <w:r w:rsidR="00511658" w:rsidRPr="00617B9D">
        <w:rPr>
          <w:rFonts w:ascii="Calibri" w:hAnsi="Calibri" w:cstheme="minorHAnsi"/>
          <w:sz w:val="22"/>
          <w:szCs w:val="22"/>
        </w:rPr>
        <w:t>.</w:t>
      </w:r>
    </w:p>
    <w:p w14:paraId="150A9606" w14:textId="77777777" w:rsidR="00FE32E9" w:rsidRPr="00617B9D" w:rsidRDefault="00FE32E9" w:rsidP="00617B9D">
      <w:pPr>
        <w:pStyle w:val="Default"/>
        <w:spacing w:line="276" w:lineRule="auto"/>
        <w:ind w:left="142" w:firstLine="142"/>
        <w:jc w:val="both"/>
        <w:rPr>
          <w:rFonts w:cstheme="minorHAnsi"/>
          <w:sz w:val="22"/>
          <w:szCs w:val="22"/>
        </w:rPr>
      </w:pPr>
    </w:p>
    <w:p w14:paraId="522A212C" w14:textId="77777777" w:rsidR="00AE1974" w:rsidRPr="00617B9D" w:rsidRDefault="00AE1974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bookmarkStart w:id="2" w:name="_Hlk496697556"/>
      <w:r w:rsidRPr="00617B9D">
        <w:rPr>
          <w:rFonts w:cstheme="minorHAnsi"/>
          <w:color w:val="auto"/>
          <w:sz w:val="22"/>
          <w:szCs w:val="22"/>
        </w:rPr>
        <w:t xml:space="preserve">Szczegółowy </w:t>
      </w:r>
      <w:r w:rsidR="00FE32E9" w:rsidRPr="00617B9D">
        <w:rPr>
          <w:rFonts w:cstheme="minorHAnsi"/>
          <w:color w:val="auto"/>
          <w:sz w:val="22"/>
          <w:szCs w:val="22"/>
        </w:rPr>
        <w:t xml:space="preserve">opis przedmiotu zamówienia zawiera </w:t>
      </w:r>
      <w:r w:rsidRPr="00617B9D">
        <w:rPr>
          <w:rFonts w:cstheme="minorHAnsi"/>
          <w:color w:val="auto"/>
          <w:sz w:val="22"/>
          <w:szCs w:val="22"/>
        </w:rPr>
        <w:t>Załącznik nr 1 do Zapytania ofertowego</w:t>
      </w:r>
      <w:r w:rsidR="00FE32E9" w:rsidRPr="00617B9D">
        <w:rPr>
          <w:rFonts w:cstheme="minorHAnsi"/>
          <w:color w:val="auto"/>
          <w:sz w:val="22"/>
          <w:szCs w:val="22"/>
        </w:rPr>
        <w:t>.</w:t>
      </w:r>
    </w:p>
    <w:bookmarkEnd w:id="2"/>
    <w:p w14:paraId="35476948" w14:textId="77777777" w:rsidR="00AE1974" w:rsidRPr="00617B9D" w:rsidRDefault="00AE1974" w:rsidP="00617B9D">
      <w:pPr>
        <w:pStyle w:val="Default"/>
        <w:spacing w:line="276" w:lineRule="auto"/>
        <w:ind w:left="142" w:firstLine="142"/>
        <w:jc w:val="both"/>
        <w:rPr>
          <w:rFonts w:cstheme="minorHAnsi"/>
          <w:color w:val="auto"/>
          <w:sz w:val="22"/>
          <w:szCs w:val="22"/>
        </w:rPr>
      </w:pPr>
    </w:p>
    <w:p w14:paraId="0F9EAFE6" w14:textId="77777777" w:rsidR="00AE1974" w:rsidRPr="00737F1A" w:rsidRDefault="00AE1974" w:rsidP="00737F1A">
      <w:pPr>
        <w:pStyle w:val="Default"/>
        <w:spacing w:line="276" w:lineRule="auto"/>
        <w:ind w:left="142"/>
        <w:jc w:val="both"/>
        <w:rPr>
          <w:rFonts w:cstheme="minorHAnsi"/>
          <w:b/>
          <w:color w:val="auto"/>
          <w:sz w:val="22"/>
          <w:szCs w:val="22"/>
        </w:rPr>
      </w:pPr>
      <w:r w:rsidRPr="00737F1A">
        <w:rPr>
          <w:rFonts w:cstheme="minorHAnsi"/>
          <w:b/>
          <w:color w:val="auto"/>
          <w:sz w:val="22"/>
          <w:szCs w:val="22"/>
        </w:rPr>
        <w:t>Przedmiot zamówienia według klasyfikacji Wspólnego Słownika Zamówień (CPV):</w:t>
      </w:r>
    </w:p>
    <w:p w14:paraId="55CEBBA2" w14:textId="77777777" w:rsidR="00AE1974" w:rsidRPr="00617B9D" w:rsidRDefault="00AE1974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48000000-8 </w:t>
      </w:r>
      <w:r w:rsidR="00865915" w:rsidRPr="00617B9D">
        <w:rPr>
          <w:rFonts w:cstheme="minorHAnsi"/>
          <w:color w:val="auto"/>
          <w:sz w:val="22"/>
          <w:szCs w:val="22"/>
        </w:rPr>
        <w:t>–</w:t>
      </w:r>
      <w:r w:rsidRPr="00617B9D">
        <w:rPr>
          <w:rFonts w:cstheme="minorHAnsi"/>
          <w:color w:val="auto"/>
          <w:sz w:val="22"/>
          <w:szCs w:val="22"/>
        </w:rPr>
        <w:t xml:space="preserve"> Pakiety oprogramowania i systemy informatyczne</w:t>
      </w:r>
    </w:p>
    <w:p w14:paraId="77010EB7" w14:textId="1F6C1369" w:rsidR="007724DD" w:rsidRPr="00617B9D" w:rsidRDefault="007724DD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72000000-5 – Usługi informatyczne: konsultacyjne, opracowywania oprogramowania, internetowe i</w:t>
      </w:r>
      <w:r w:rsidR="00245361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>wsparcia</w:t>
      </w:r>
    </w:p>
    <w:p w14:paraId="7E9E6CA6" w14:textId="77777777" w:rsidR="007724DD" w:rsidRPr="00617B9D" w:rsidRDefault="007724DD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72211000-7 – Usługi programowania oprogramowania systemowego i dla użytkownika</w:t>
      </w:r>
    </w:p>
    <w:p w14:paraId="1EBB2B58" w14:textId="77777777" w:rsidR="00AE1974" w:rsidRPr="00617B9D" w:rsidRDefault="00AE1974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79632000-3 </w:t>
      </w:r>
      <w:r w:rsidR="00865915" w:rsidRPr="00617B9D">
        <w:rPr>
          <w:rFonts w:cstheme="minorHAnsi"/>
          <w:color w:val="auto"/>
          <w:sz w:val="22"/>
          <w:szCs w:val="22"/>
        </w:rPr>
        <w:t>–</w:t>
      </w:r>
      <w:r w:rsidRPr="00617B9D">
        <w:rPr>
          <w:rFonts w:cstheme="minorHAnsi"/>
          <w:color w:val="auto"/>
          <w:sz w:val="22"/>
          <w:szCs w:val="22"/>
        </w:rPr>
        <w:t xml:space="preserve"> Szkolenie pracowników</w:t>
      </w:r>
    </w:p>
    <w:p w14:paraId="0D7A9F5F" w14:textId="735BE84A" w:rsidR="00AE1974" w:rsidRPr="00617B9D" w:rsidRDefault="008F4F42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80000000-4 </w:t>
      </w:r>
      <w:r w:rsidR="00865915" w:rsidRPr="00617B9D">
        <w:rPr>
          <w:rFonts w:cstheme="minorHAnsi"/>
          <w:color w:val="auto"/>
          <w:sz w:val="22"/>
          <w:szCs w:val="22"/>
        </w:rPr>
        <w:t>–</w:t>
      </w:r>
      <w:r w:rsidR="00EA68ED">
        <w:rPr>
          <w:rFonts w:cstheme="minorHAnsi"/>
          <w:color w:val="auto"/>
          <w:sz w:val="22"/>
          <w:szCs w:val="22"/>
        </w:rPr>
        <w:t xml:space="preserve"> </w:t>
      </w:r>
      <w:r w:rsidR="00AE1974" w:rsidRPr="00617B9D">
        <w:rPr>
          <w:rFonts w:cstheme="minorHAnsi"/>
          <w:color w:val="auto"/>
          <w:sz w:val="22"/>
          <w:szCs w:val="22"/>
        </w:rPr>
        <w:t>Usługi edukacyjne i szkoleniowe</w:t>
      </w:r>
    </w:p>
    <w:p w14:paraId="3440AF2B" w14:textId="77777777" w:rsidR="00AE1974" w:rsidRPr="00617B9D" w:rsidRDefault="00AE1974" w:rsidP="00617B9D">
      <w:pPr>
        <w:pStyle w:val="Default"/>
        <w:spacing w:line="276" w:lineRule="auto"/>
        <w:ind w:left="142" w:firstLine="142"/>
        <w:jc w:val="both"/>
        <w:rPr>
          <w:rFonts w:cstheme="minorHAnsi"/>
          <w:color w:val="auto"/>
          <w:sz w:val="22"/>
          <w:szCs w:val="22"/>
        </w:rPr>
      </w:pPr>
    </w:p>
    <w:p w14:paraId="308CCC2E" w14:textId="77777777" w:rsidR="00AE1974" w:rsidRPr="00737F1A" w:rsidRDefault="00AE1974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Zamówienie będzie realizowane w okresie od daty podpisania umowy do dnia </w:t>
      </w:r>
      <w:r w:rsidR="00C344C9" w:rsidRPr="00737F1A">
        <w:rPr>
          <w:rFonts w:cstheme="minorHAnsi"/>
          <w:color w:val="auto"/>
          <w:sz w:val="22"/>
          <w:szCs w:val="22"/>
        </w:rPr>
        <w:t>30</w:t>
      </w:r>
      <w:r w:rsidR="00617FD8" w:rsidRPr="00737F1A">
        <w:rPr>
          <w:rFonts w:cstheme="minorHAnsi"/>
          <w:color w:val="auto"/>
          <w:sz w:val="22"/>
          <w:szCs w:val="22"/>
        </w:rPr>
        <w:t>.0</w:t>
      </w:r>
      <w:r w:rsidR="00C344C9" w:rsidRPr="00737F1A">
        <w:rPr>
          <w:rFonts w:cstheme="minorHAnsi"/>
          <w:color w:val="auto"/>
          <w:sz w:val="22"/>
          <w:szCs w:val="22"/>
        </w:rPr>
        <w:t>9</w:t>
      </w:r>
      <w:r w:rsidR="00617FD8" w:rsidRPr="00737F1A">
        <w:rPr>
          <w:rFonts w:cstheme="minorHAnsi"/>
          <w:color w:val="auto"/>
          <w:sz w:val="22"/>
          <w:szCs w:val="22"/>
        </w:rPr>
        <w:t>.2023</w:t>
      </w:r>
      <w:r w:rsidR="00B3484F" w:rsidRPr="00737F1A">
        <w:rPr>
          <w:rFonts w:cstheme="minorHAnsi"/>
          <w:color w:val="auto"/>
          <w:sz w:val="22"/>
          <w:szCs w:val="22"/>
        </w:rPr>
        <w:t xml:space="preserve"> roku.</w:t>
      </w:r>
    </w:p>
    <w:p w14:paraId="2481C619" w14:textId="77777777" w:rsidR="005A3ED8" w:rsidRPr="00617B9D" w:rsidRDefault="005A3ED8" w:rsidP="00617B9D">
      <w:pPr>
        <w:pStyle w:val="Default"/>
        <w:spacing w:line="276" w:lineRule="auto"/>
        <w:ind w:left="142" w:firstLine="142"/>
        <w:jc w:val="both"/>
        <w:rPr>
          <w:rFonts w:cstheme="minorHAnsi"/>
          <w:sz w:val="22"/>
          <w:szCs w:val="22"/>
        </w:rPr>
      </w:pPr>
    </w:p>
    <w:p w14:paraId="21996834" w14:textId="77777777" w:rsidR="00AA46DD" w:rsidRPr="00737F1A" w:rsidRDefault="00AA46DD" w:rsidP="00737F1A">
      <w:pPr>
        <w:pStyle w:val="Default"/>
        <w:spacing w:line="276" w:lineRule="auto"/>
        <w:ind w:left="142"/>
        <w:jc w:val="both"/>
        <w:rPr>
          <w:rFonts w:cstheme="minorHAnsi"/>
          <w:color w:val="auto"/>
          <w:sz w:val="22"/>
          <w:szCs w:val="22"/>
        </w:rPr>
      </w:pPr>
      <w:r w:rsidRPr="00737F1A">
        <w:rPr>
          <w:rFonts w:cstheme="minorHAnsi"/>
          <w:color w:val="auto"/>
          <w:sz w:val="22"/>
          <w:szCs w:val="22"/>
        </w:rPr>
        <w:t>Harmonogram ramowy:</w:t>
      </w:r>
    </w:p>
    <w:p w14:paraId="153F526F" w14:textId="77777777" w:rsidR="005A3ED8" w:rsidRPr="00617B9D" w:rsidRDefault="005A3ED8" w:rsidP="00F6236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Udostępnienie pilotażowej wersji </w:t>
      </w:r>
      <w:r w:rsidR="0015363D" w:rsidRPr="00617B9D">
        <w:rPr>
          <w:rFonts w:ascii="Calibri" w:hAnsi="Calibri" w:cstheme="minorHAnsi"/>
          <w:sz w:val="22"/>
          <w:szCs w:val="22"/>
        </w:rPr>
        <w:t>Systemu</w:t>
      </w:r>
      <w:r w:rsidR="00267411" w:rsidRPr="00617B9D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 xml:space="preserve">w chmurze – do </w:t>
      </w:r>
      <w:r w:rsidR="00D83C83" w:rsidRPr="00617B9D">
        <w:rPr>
          <w:rFonts w:ascii="Calibri" w:hAnsi="Calibri" w:cstheme="minorHAnsi"/>
          <w:sz w:val="22"/>
          <w:szCs w:val="22"/>
        </w:rPr>
        <w:t>30 dni</w:t>
      </w:r>
      <w:r w:rsidR="008E7952" w:rsidRPr="00617B9D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>od dnia podpisania umowy</w:t>
      </w:r>
      <w:r w:rsidR="00D50C9A" w:rsidRPr="00617B9D">
        <w:rPr>
          <w:rFonts w:ascii="Calibri" w:hAnsi="Calibri" w:cstheme="minorHAnsi"/>
          <w:sz w:val="22"/>
          <w:szCs w:val="22"/>
        </w:rPr>
        <w:t>.</w:t>
      </w:r>
    </w:p>
    <w:p w14:paraId="394A2100" w14:textId="6BB81F6F" w:rsidR="00FF3F88" w:rsidRPr="00617B9D" w:rsidRDefault="00617FD8" w:rsidP="00F6236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Udzielenie</w:t>
      </w:r>
      <w:r w:rsidR="005A3ED8" w:rsidRPr="00617B9D">
        <w:rPr>
          <w:rFonts w:ascii="Calibri" w:hAnsi="Calibri" w:cstheme="minorHAnsi"/>
          <w:sz w:val="22"/>
          <w:szCs w:val="22"/>
        </w:rPr>
        <w:t xml:space="preserve"> licencji</w:t>
      </w:r>
      <w:r w:rsidR="00267411" w:rsidRPr="00617B9D">
        <w:rPr>
          <w:rFonts w:ascii="Calibri" w:hAnsi="Calibri" w:cstheme="minorHAnsi"/>
          <w:sz w:val="22"/>
          <w:szCs w:val="22"/>
        </w:rPr>
        <w:t xml:space="preserve"> </w:t>
      </w:r>
      <w:r w:rsidR="00650A14" w:rsidRPr="00617B9D">
        <w:rPr>
          <w:rFonts w:ascii="Calibri" w:hAnsi="Calibri" w:cstheme="minorHAnsi"/>
          <w:sz w:val="22"/>
          <w:szCs w:val="22"/>
        </w:rPr>
        <w:t xml:space="preserve">do poszczególnych modułów </w:t>
      </w:r>
      <w:r w:rsidR="0015363D" w:rsidRPr="00617B9D">
        <w:rPr>
          <w:rFonts w:ascii="Calibri" w:hAnsi="Calibri" w:cstheme="minorHAnsi"/>
          <w:sz w:val="22"/>
          <w:szCs w:val="22"/>
        </w:rPr>
        <w:t>Systemu</w:t>
      </w:r>
      <w:r w:rsidR="00737F1A">
        <w:rPr>
          <w:rFonts w:ascii="Calibri" w:hAnsi="Calibri" w:cstheme="minorHAnsi"/>
          <w:sz w:val="22"/>
          <w:szCs w:val="22"/>
        </w:rPr>
        <w:t xml:space="preserve"> </w:t>
      </w:r>
      <w:r w:rsidR="005A3ED8" w:rsidRPr="00617B9D">
        <w:rPr>
          <w:rFonts w:ascii="Calibri" w:hAnsi="Calibri" w:cstheme="minorHAnsi"/>
          <w:sz w:val="22"/>
          <w:szCs w:val="22"/>
        </w:rPr>
        <w:t xml:space="preserve">– do </w:t>
      </w:r>
      <w:r w:rsidR="00D83C83" w:rsidRPr="00617B9D">
        <w:rPr>
          <w:rFonts w:ascii="Calibri" w:hAnsi="Calibri" w:cstheme="minorHAnsi"/>
          <w:sz w:val="22"/>
          <w:szCs w:val="22"/>
        </w:rPr>
        <w:t>30 dni</w:t>
      </w:r>
      <w:r w:rsidR="005A3ED8" w:rsidRPr="00617B9D">
        <w:rPr>
          <w:rFonts w:ascii="Calibri" w:hAnsi="Calibri" w:cstheme="minorHAnsi"/>
          <w:sz w:val="22"/>
          <w:szCs w:val="22"/>
        </w:rPr>
        <w:t xml:space="preserve"> od dnia podpisania umowy</w:t>
      </w:r>
      <w:r w:rsidR="00D50C9A" w:rsidRPr="00617B9D">
        <w:rPr>
          <w:rFonts w:ascii="Calibri" w:hAnsi="Calibri" w:cstheme="minorHAnsi"/>
          <w:sz w:val="22"/>
          <w:szCs w:val="22"/>
        </w:rPr>
        <w:t>.</w:t>
      </w:r>
    </w:p>
    <w:p w14:paraId="6BE0CB13" w14:textId="27EB4742" w:rsidR="006D455B" w:rsidRPr="00617B9D" w:rsidRDefault="006D455B" w:rsidP="00F6236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lastRenderedPageBreak/>
        <w:t xml:space="preserve">Udostępnienie biblioteki materiałów dydaktycznych – do 180 dni od </w:t>
      </w:r>
      <w:r w:rsidR="00EA68ED">
        <w:rPr>
          <w:rFonts w:ascii="Calibri" w:hAnsi="Calibri" w:cstheme="minorHAnsi"/>
          <w:sz w:val="22"/>
          <w:szCs w:val="22"/>
        </w:rPr>
        <w:t xml:space="preserve">dnia </w:t>
      </w:r>
      <w:r w:rsidRPr="00617B9D">
        <w:rPr>
          <w:rFonts w:ascii="Calibri" w:hAnsi="Calibri" w:cstheme="minorHAnsi"/>
          <w:sz w:val="22"/>
          <w:szCs w:val="22"/>
        </w:rPr>
        <w:t>podpisania umowy.</w:t>
      </w:r>
    </w:p>
    <w:p w14:paraId="29DB7C15" w14:textId="77777777" w:rsidR="005A3ED8" w:rsidRPr="00737F1A" w:rsidRDefault="00791266" w:rsidP="00F6236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737F1A">
        <w:rPr>
          <w:rFonts w:ascii="Calibri" w:hAnsi="Calibri" w:cstheme="minorHAnsi"/>
          <w:sz w:val="22"/>
          <w:szCs w:val="22"/>
        </w:rPr>
        <w:t xml:space="preserve">Uruchomienie </w:t>
      </w:r>
      <w:r w:rsidR="0015363D" w:rsidRPr="00737F1A">
        <w:rPr>
          <w:rFonts w:ascii="Calibri" w:hAnsi="Calibri" w:cstheme="minorHAnsi"/>
          <w:sz w:val="22"/>
          <w:szCs w:val="22"/>
        </w:rPr>
        <w:t xml:space="preserve">produkcyjne </w:t>
      </w:r>
      <w:r w:rsidR="00650A14" w:rsidRPr="00737F1A">
        <w:rPr>
          <w:rFonts w:ascii="Calibri" w:hAnsi="Calibri" w:cstheme="minorHAnsi"/>
          <w:sz w:val="22"/>
          <w:szCs w:val="22"/>
        </w:rPr>
        <w:t xml:space="preserve">modułów </w:t>
      </w:r>
      <w:r w:rsidR="0015363D" w:rsidRPr="00737F1A">
        <w:rPr>
          <w:rFonts w:ascii="Calibri" w:hAnsi="Calibri" w:cstheme="minorHAnsi"/>
          <w:sz w:val="22"/>
          <w:szCs w:val="22"/>
        </w:rPr>
        <w:t>Systemu</w:t>
      </w:r>
      <w:r w:rsidR="00650EEC" w:rsidRPr="00737F1A">
        <w:rPr>
          <w:rFonts w:ascii="Calibri" w:hAnsi="Calibri" w:cstheme="minorHAnsi"/>
          <w:sz w:val="22"/>
          <w:szCs w:val="22"/>
        </w:rPr>
        <w:t xml:space="preserve"> – </w:t>
      </w:r>
      <w:r w:rsidR="00C445A6" w:rsidRPr="00737F1A">
        <w:rPr>
          <w:rFonts w:ascii="Calibri" w:hAnsi="Calibri" w:cstheme="minorHAnsi"/>
          <w:sz w:val="22"/>
          <w:szCs w:val="22"/>
        </w:rPr>
        <w:t>d</w:t>
      </w:r>
      <w:r w:rsidR="00650EEC" w:rsidRPr="00737F1A">
        <w:rPr>
          <w:rFonts w:ascii="Calibri" w:hAnsi="Calibri" w:cstheme="minorHAnsi"/>
          <w:sz w:val="22"/>
          <w:szCs w:val="22"/>
        </w:rPr>
        <w:t>o</w:t>
      </w:r>
      <w:r w:rsidR="008E7952" w:rsidRPr="00737F1A">
        <w:rPr>
          <w:rFonts w:ascii="Calibri" w:hAnsi="Calibri" w:cstheme="minorHAnsi"/>
          <w:sz w:val="22"/>
          <w:szCs w:val="22"/>
        </w:rPr>
        <w:t xml:space="preserve"> </w:t>
      </w:r>
      <w:r w:rsidR="00D83C83" w:rsidRPr="00737F1A">
        <w:rPr>
          <w:rFonts w:ascii="Calibri" w:hAnsi="Calibri" w:cstheme="minorHAnsi"/>
          <w:sz w:val="22"/>
          <w:szCs w:val="22"/>
        </w:rPr>
        <w:t>240 dni</w:t>
      </w:r>
      <w:r w:rsidR="005A3ED8" w:rsidRPr="00737F1A">
        <w:rPr>
          <w:rFonts w:ascii="Calibri" w:hAnsi="Calibri" w:cstheme="minorHAnsi"/>
          <w:sz w:val="22"/>
          <w:szCs w:val="22"/>
        </w:rPr>
        <w:t xml:space="preserve"> od dnia podpisania um</w:t>
      </w:r>
      <w:r w:rsidR="00650A14" w:rsidRPr="00737F1A">
        <w:rPr>
          <w:rFonts w:ascii="Calibri" w:hAnsi="Calibri" w:cstheme="minorHAnsi"/>
          <w:sz w:val="22"/>
          <w:szCs w:val="22"/>
        </w:rPr>
        <w:t>o</w:t>
      </w:r>
      <w:r w:rsidR="005A3ED8" w:rsidRPr="00737F1A">
        <w:rPr>
          <w:rFonts w:ascii="Calibri" w:hAnsi="Calibri" w:cstheme="minorHAnsi"/>
          <w:sz w:val="22"/>
          <w:szCs w:val="22"/>
        </w:rPr>
        <w:t>w</w:t>
      </w:r>
      <w:r w:rsidR="00650A14" w:rsidRPr="00737F1A">
        <w:rPr>
          <w:rFonts w:ascii="Calibri" w:hAnsi="Calibri" w:cstheme="minorHAnsi"/>
          <w:sz w:val="22"/>
          <w:szCs w:val="22"/>
        </w:rPr>
        <w:t>y.</w:t>
      </w:r>
    </w:p>
    <w:p w14:paraId="643405EC" w14:textId="688B7F05" w:rsidR="003F27B6" w:rsidRPr="00617B9D" w:rsidRDefault="003F27B6" w:rsidP="00270DCB">
      <w:pPr>
        <w:pStyle w:val="Default"/>
        <w:spacing w:line="276" w:lineRule="auto"/>
        <w:ind w:left="142" w:firstLine="142"/>
        <w:jc w:val="both"/>
        <w:rPr>
          <w:rFonts w:cstheme="minorHAnsi"/>
          <w:sz w:val="22"/>
          <w:szCs w:val="22"/>
        </w:rPr>
      </w:pPr>
      <w:r w:rsidRPr="002F1A32">
        <w:rPr>
          <w:rFonts w:cstheme="minorHAnsi"/>
          <w:sz w:val="22"/>
          <w:szCs w:val="22"/>
        </w:rPr>
        <w:t>Szczegółowy harmonogram zostanie ustalony przez Strony</w:t>
      </w:r>
      <w:r w:rsidR="00270DCB">
        <w:rPr>
          <w:rFonts w:cstheme="minorHAnsi"/>
          <w:sz w:val="22"/>
          <w:szCs w:val="22"/>
        </w:rPr>
        <w:t xml:space="preserve"> po podpisaniu u</w:t>
      </w:r>
      <w:r w:rsidRPr="002F1A32">
        <w:rPr>
          <w:rFonts w:cstheme="minorHAnsi"/>
          <w:sz w:val="22"/>
          <w:szCs w:val="22"/>
        </w:rPr>
        <w:t>mowy.</w:t>
      </w:r>
      <w:r w:rsidRPr="00617B9D">
        <w:rPr>
          <w:rFonts w:cstheme="minorHAnsi"/>
          <w:sz w:val="22"/>
          <w:szCs w:val="22"/>
        </w:rPr>
        <w:t xml:space="preserve"> </w:t>
      </w:r>
    </w:p>
    <w:p w14:paraId="3AD415D6" w14:textId="77777777" w:rsidR="00AE1974" w:rsidRPr="00617B9D" w:rsidRDefault="00AE1974" w:rsidP="00617B9D">
      <w:pPr>
        <w:pStyle w:val="Default"/>
        <w:spacing w:line="276" w:lineRule="auto"/>
        <w:jc w:val="both"/>
        <w:rPr>
          <w:rFonts w:cstheme="minorHAnsi"/>
          <w:color w:val="auto"/>
          <w:sz w:val="22"/>
          <w:szCs w:val="22"/>
        </w:rPr>
      </w:pPr>
    </w:p>
    <w:p w14:paraId="75568A2E" w14:textId="3817F072" w:rsidR="00AE1974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WARUNKI OGÓLNE ZAPYTANIA OFERTOWEGO</w:t>
      </w:r>
    </w:p>
    <w:p w14:paraId="140005F1" w14:textId="77777777" w:rsidR="00AE1974" w:rsidRPr="00617B9D" w:rsidRDefault="00AE1974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Zamawiający zastrzega sobie możliwość unieważnienia postępowania bez podania przyczyny. W przypadku unieważnienia postępowania, Zamawiający nie ponosi kosztów postępowania.</w:t>
      </w:r>
    </w:p>
    <w:p w14:paraId="5FF0B282" w14:textId="77777777" w:rsidR="00AE1974" w:rsidRPr="00617B9D" w:rsidRDefault="00AE1974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Zgodnie z obowiązującym prawem niniejsze Zapytanie</w:t>
      </w:r>
      <w:r w:rsidR="0057694B" w:rsidRPr="00617B9D">
        <w:rPr>
          <w:rFonts w:cstheme="minorHAnsi"/>
          <w:sz w:val="22"/>
          <w:szCs w:val="22"/>
        </w:rPr>
        <w:t xml:space="preserve"> ofertowe</w:t>
      </w:r>
      <w:r w:rsidRPr="00617B9D">
        <w:rPr>
          <w:rFonts w:cstheme="minorHAnsi"/>
          <w:sz w:val="22"/>
          <w:szCs w:val="22"/>
        </w:rPr>
        <w:t xml:space="preserve"> nie jest procedowane na podstawie przepisów ustawy Prawo zamówień publicznych, a propozycje składane przez zainteresowane podmioty nie są ofertami w rozumieniu Kodeksu cywilnego. </w:t>
      </w:r>
    </w:p>
    <w:p w14:paraId="2FFD1BC4" w14:textId="77777777" w:rsidR="009C5466" w:rsidRPr="00617B9D" w:rsidRDefault="009C5466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Zamawiający nie przewiduje </w:t>
      </w:r>
      <w:r w:rsidR="00907542" w:rsidRPr="00617B9D">
        <w:rPr>
          <w:rFonts w:cstheme="minorHAnsi"/>
          <w:sz w:val="22"/>
          <w:szCs w:val="22"/>
        </w:rPr>
        <w:t xml:space="preserve">możliwości </w:t>
      </w:r>
      <w:r w:rsidR="00D50C9A" w:rsidRPr="00617B9D">
        <w:rPr>
          <w:rFonts w:cstheme="minorHAnsi"/>
          <w:sz w:val="22"/>
          <w:szCs w:val="22"/>
        </w:rPr>
        <w:t>składania ofert częściowych.</w:t>
      </w:r>
    </w:p>
    <w:p w14:paraId="1C1EEF51" w14:textId="77777777" w:rsidR="00A67E81" w:rsidRPr="00617B9D" w:rsidRDefault="00A67E81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Zamawiający nie dopuszcza możliwości składania ofert wariantowych. </w:t>
      </w:r>
    </w:p>
    <w:p w14:paraId="69CFCA58" w14:textId="50227FF1" w:rsidR="00530A7F" w:rsidRPr="00617B9D" w:rsidRDefault="00530A7F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Zamawiający dopuszcza możliwość składania ofert przez Wykonawców działających w</w:t>
      </w:r>
      <w:r w:rsidR="00245361">
        <w:rPr>
          <w:rFonts w:cstheme="minorHAnsi"/>
          <w:sz w:val="22"/>
          <w:szCs w:val="22"/>
        </w:rPr>
        <w:t> </w:t>
      </w:r>
      <w:r w:rsidRPr="00617B9D">
        <w:rPr>
          <w:rFonts w:cstheme="minorHAnsi"/>
          <w:sz w:val="22"/>
          <w:szCs w:val="22"/>
        </w:rPr>
        <w:t>ramach konsorcjum.</w:t>
      </w:r>
    </w:p>
    <w:p w14:paraId="63927C97" w14:textId="77777777" w:rsidR="009C5466" w:rsidRPr="00617B9D" w:rsidRDefault="009C5466" w:rsidP="00F6236C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Postępowanie prowadzone jest w formie zapytania ofertowego zgodnie z zasadą konkurencyjności określoną w Wytycznych w zakresie kwalifikowalności wydatków w ramach Europejskiego Funduszu Rozwoju Regionalnego, Europejskiego Funduszu Społecznego oraz  Funduszu Spójności na lata 2014-2020.</w:t>
      </w:r>
    </w:p>
    <w:p w14:paraId="05C298E8" w14:textId="77777777" w:rsidR="00AE1974" w:rsidRPr="00617B9D" w:rsidRDefault="00AE1974" w:rsidP="00617B9D">
      <w:pPr>
        <w:pStyle w:val="Akapitzlist"/>
        <w:spacing w:after="0"/>
        <w:ind w:left="284"/>
        <w:jc w:val="both"/>
        <w:rPr>
          <w:rFonts w:cstheme="minorHAnsi"/>
          <w:sz w:val="22"/>
        </w:rPr>
      </w:pPr>
    </w:p>
    <w:p w14:paraId="1570ACEA" w14:textId="4C3F47C0" w:rsidR="00AE1974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WYMAGANIA DOTYCZĄCE WYKONAWCÓW </w:t>
      </w:r>
    </w:p>
    <w:p w14:paraId="1EA63C11" w14:textId="77777777" w:rsidR="00AE1974" w:rsidRPr="00617B9D" w:rsidRDefault="00AE1974" w:rsidP="006357AB">
      <w:pPr>
        <w:pStyle w:val="Akapitzlist"/>
        <w:numPr>
          <w:ilvl w:val="3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jc w:val="both"/>
        <w:rPr>
          <w:rFonts w:cstheme="minorHAnsi"/>
          <w:bCs/>
          <w:kern w:val="32"/>
          <w:sz w:val="22"/>
        </w:rPr>
      </w:pPr>
      <w:r w:rsidRPr="00617B9D">
        <w:rPr>
          <w:rFonts w:cstheme="minorHAnsi"/>
          <w:bCs/>
          <w:kern w:val="32"/>
          <w:sz w:val="22"/>
        </w:rPr>
        <w:t xml:space="preserve">O udzielenie zamówienia mogą ubiegać się Wykonawcy, którzy spełniają warunki dotyczące: </w:t>
      </w:r>
    </w:p>
    <w:p w14:paraId="6A5B0E59" w14:textId="77777777" w:rsidR="00AE1974" w:rsidRPr="00617B9D" w:rsidRDefault="00AE1974" w:rsidP="00F6236C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424252AF" w14:textId="77777777" w:rsidR="007A7D8B" w:rsidRPr="00617B9D" w:rsidRDefault="00AE1974" w:rsidP="00F6236C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posiadania odpowiedniej wiedzy i doświadczenia tj.: w okresie ostatnich </w:t>
      </w:r>
      <w:r w:rsidRPr="00617B9D">
        <w:rPr>
          <w:rFonts w:ascii="Calibri" w:hAnsi="Calibri" w:cstheme="minorHAnsi"/>
          <w:b/>
          <w:sz w:val="22"/>
          <w:szCs w:val="22"/>
        </w:rPr>
        <w:t>trzech lat</w:t>
      </w:r>
      <w:r w:rsidRPr="00617B9D">
        <w:rPr>
          <w:rFonts w:ascii="Calibri" w:hAnsi="Calibri" w:cstheme="minorHAnsi"/>
          <w:sz w:val="22"/>
          <w:szCs w:val="22"/>
        </w:rPr>
        <w:t xml:space="preserve"> przed upływem terminu składania ofert, a jeżeli okres prowadzenia działalno</w:t>
      </w:r>
      <w:r w:rsidRPr="00617B9D">
        <w:rPr>
          <w:rFonts w:ascii="Calibri" w:eastAsia="TimesNewRoman" w:hAnsi="Calibri" w:cstheme="minorHAnsi"/>
          <w:sz w:val="22"/>
          <w:szCs w:val="22"/>
        </w:rPr>
        <w:t>ś</w:t>
      </w:r>
      <w:r w:rsidRPr="00617B9D">
        <w:rPr>
          <w:rFonts w:ascii="Calibri" w:hAnsi="Calibri" w:cstheme="minorHAnsi"/>
          <w:sz w:val="22"/>
          <w:szCs w:val="22"/>
        </w:rPr>
        <w:t>ci jest krótszy, w tym okresie</w:t>
      </w:r>
      <w:r w:rsidR="007A7D8B" w:rsidRPr="00617B9D">
        <w:rPr>
          <w:rFonts w:ascii="Calibri" w:hAnsi="Calibri" w:cstheme="minorHAnsi"/>
          <w:sz w:val="22"/>
          <w:szCs w:val="22"/>
        </w:rPr>
        <w:t>:</w:t>
      </w:r>
    </w:p>
    <w:p w14:paraId="056AE210" w14:textId="76272D93" w:rsidR="0049093A" w:rsidRPr="00617B9D" w:rsidRDefault="0049093A" w:rsidP="00F6236C">
      <w:pPr>
        <w:pStyle w:val="Akapitzlist"/>
        <w:numPr>
          <w:ilvl w:val="1"/>
          <w:numId w:val="14"/>
        </w:numPr>
        <w:spacing w:after="0"/>
        <w:ind w:left="567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b/>
          <w:bCs/>
          <w:sz w:val="22"/>
          <w:lang w:eastAsia="pl-PL"/>
        </w:rPr>
        <w:t xml:space="preserve">wykonali należycie </w:t>
      </w:r>
      <w:r w:rsidR="00610944" w:rsidRPr="00617B9D">
        <w:rPr>
          <w:rFonts w:eastAsia="Times New Roman" w:cstheme="minorHAnsi"/>
          <w:b/>
          <w:bCs/>
          <w:sz w:val="22"/>
          <w:lang w:eastAsia="pl-PL"/>
        </w:rPr>
        <w:t>dwie</w:t>
      </w:r>
      <w:r w:rsidRPr="00617B9D">
        <w:rPr>
          <w:rFonts w:eastAsia="Times New Roman" w:cstheme="minorHAnsi"/>
          <w:b/>
          <w:bCs/>
          <w:sz w:val="22"/>
          <w:lang w:eastAsia="pl-PL"/>
        </w:rPr>
        <w:t xml:space="preserve"> usługi</w:t>
      </w:r>
      <w:r w:rsidRPr="00617B9D">
        <w:rPr>
          <w:rFonts w:eastAsia="Times New Roman" w:cstheme="minorHAnsi"/>
          <w:sz w:val="22"/>
          <w:lang w:eastAsia="pl-PL"/>
        </w:rPr>
        <w:t xml:space="preserve"> obejmujące dostarczenie i wdrożenie systemu informatycznego będącego przedmiotem niniejszego postępowania, przy czym wartość usługi w części dotyczącej dostarczenia oprogramowania (z wyłączeniem sprzętu informatycznego i</w:t>
      </w:r>
      <w:r w:rsidR="00737F1A">
        <w:rPr>
          <w:rFonts w:eastAsia="Times New Roman" w:cstheme="minorHAnsi"/>
          <w:sz w:val="22"/>
          <w:lang w:eastAsia="pl-PL"/>
        </w:rPr>
        <w:t> </w:t>
      </w:r>
      <w:r w:rsidRPr="00617B9D">
        <w:rPr>
          <w:rFonts w:eastAsia="Times New Roman" w:cstheme="minorHAnsi"/>
          <w:sz w:val="22"/>
          <w:lang w:eastAsia="pl-PL"/>
        </w:rPr>
        <w:t>oprogramowania systemowego) była nie mniejsza niż  1</w:t>
      </w:r>
      <w:r w:rsidR="00640B29">
        <w:rPr>
          <w:rFonts w:eastAsia="Times New Roman" w:cstheme="minorHAnsi"/>
          <w:sz w:val="22"/>
          <w:lang w:eastAsia="pl-PL"/>
        </w:rPr>
        <w:t xml:space="preserve"> </w:t>
      </w:r>
      <w:r w:rsidR="002E6814" w:rsidRPr="00617B9D">
        <w:rPr>
          <w:rFonts w:eastAsia="Times New Roman" w:cstheme="minorHAnsi"/>
          <w:sz w:val="22"/>
          <w:lang w:eastAsia="pl-PL"/>
        </w:rPr>
        <w:t>0</w:t>
      </w:r>
      <w:r w:rsidRPr="00617B9D">
        <w:rPr>
          <w:rFonts w:eastAsia="Times New Roman" w:cstheme="minorHAnsi"/>
          <w:sz w:val="22"/>
          <w:lang w:eastAsia="pl-PL"/>
        </w:rPr>
        <w:t>00 000,00 zł brutto każda</w:t>
      </w:r>
      <w:r w:rsidR="00610944" w:rsidRPr="00617B9D">
        <w:rPr>
          <w:rFonts w:eastAsia="Times New Roman" w:cstheme="minorHAnsi"/>
          <w:sz w:val="22"/>
          <w:lang w:eastAsia="pl-PL"/>
        </w:rPr>
        <w:t>, w tym co najmniej jedna usługa była zrealizowana dla uczelni wyższej</w:t>
      </w:r>
      <w:r w:rsidR="00737F1A">
        <w:rPr>
          <w:rFonts w:eastAsia="Times New Roman" w:cstheme="minorHAnsi"/>
          <w:sz w:val="22"/>
          <w:lang w:eastAsia="pl-PL"/>
        </w:rPr>
        <w:t>;</w:t>
      </w:r>
    </w:p>
    <w:p w14:paraId="706F3529" w14:textId="77777777" w:rsidR="00863688" w:rsidRPr="00617B9D" w:rsidRDefault="00863688" w:rsidP="00F6236C">
      <w:pPr>
        <w:numPr>
          <w:ilvl w:val="1"/>
          <w:numId w:val="14"/>
        </w:numPr>
        <w:spacing w:after="0" w:line="276" w:lineRule="auto"/>
        <w:ind w:left="567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b/>
          <w:sz w:val="22"/>
          <w:szCs w:val="22"/>
        </w:rPr>
        <w:t xml:space="preserve">wykonali </w:t>
      </w:r>
      <w:r w:rsidR="00436FF7" w:rsidRPr="00617B9D">
        <w:rPr>
          <w:rFonts w:ascii="Calibri" w:hAnsi="Calibri" w:cstheme="minorHAnsi"/>
          <w:b/>
          <w:sz w:val="22"/>
          <w:szCs w:val="22"/>
        </w:rPr>
        <w:t xml:space="preserve">należycie trzy usługi </w:t>
      </w:r>
      <w:r w:rsidR="00436FF7" w:rsidRPr="00617B9D">
        <w:rPr>
          <w:rFonts w:ascii="Calibri" w:hAnsi="Calibri" w:cstheme="minorHAnsi"/>
          <w:bCs/>
          <w:sz w:val="22"/>
          <w:szCs w:val="22"/>
        </w:rPr>
        <w:t>obejmujące udostępnienie</w:t>
      </w:r>
      <w:r w:rsidR="00436FF7" w:rsidRPr="00617B9D">
        <w:rPr>
          <w:rFonts w:ascii="Calibri" w:hAnsi="Calibri" w:cstheme="minorHAnsi"/>
          <w:sz w:val="22"/>
          <w:szCs w:val="22"/>
        </w:rPr>
        <w:t xml:space="preserve"> systemu informatycznego dla </w:t>
      </w:r>
      <w:r w:rsidR="00A32042" w:rsidRPr="00617B9D">
        <w:rPr>
          <w:rFonts w:ascii="Calibri" w:hAnsi="Calibri" w:cstheme="minorHAnsi"/>
          <w:sz w:val="22"/>
          <w:szCs w:val="22"/>
        </w:rPr>
        <w:t>u</w:t>
      </w:r>
      <w:r w:rsidR="00436FF7" w:rsidRPr="00617B9D">
        <w:rPr>
          <w:rFonts w:ascii="Calibri" w:hAnsi="Calibri" w:cstheme="minorHAnsi"/>
          <w:sz w:val="22"/>
          <w:szCs w:val="22"/>
        </w:rPr>
        <w:t xml:space="preserve">czelni wyższej w oparciu </w:t>
      </w:r>
      <w:r w:rsidR="00645625" w:rsidRPr="00617B9D">
        <w:rPr>
          <w:rFonts w:ascii="Calibri" w:hAnsi="Calibri" w:cstheme="minorHAnsi"/>
          <w:sz w:val="22"/>
          <w:szCs w:val="22"/>
        </w:rPr>
        <w:t>o centrum przetwarzania danych/chmurę publiczną</w:t>
      </w:r>
      <w:r w:rsidR="00436FF7" w:rsidRPr="00617B9D">
        <w:rPr>
          <w:rFonts w:ascii="Calibri" w:hAnsi="Calibri" w:cstheme="minorHAnsi"/>
          <w:sz w:val="22"/>
          <w:szCs w:val="22"/>
        </w:rPr>
        <w:t xml:space="preserve"> zapewnioną przez Wykonawcę, </w:t>
      </w:r>
      <w:r w:rsidR="00436FF7" w:rsidRPr="00617B9D">
        <w:rPr>
          <w:rFonts w:ascii="Calibri" w:hAnsi="Calibri" w:cstheme="minorHAnsi"/>
          <w:bCs/>
          <w:sz w:val="22"/>
          <w:szCs w:val="22"/>
        </w:rPr>
        <w:t xml:space="preserve">o wartości każdej z usług nie mniejszej niż 1 </w:t>
      </w:r>
      <w:r w:rsidR="002E6814" w:rsidRPr="00617B9D">
        <w:rPr>
          <w:rFonts w:ascii="Calibri" w:hAnsi="Calibri" w:cstheme="minorHAnsi"/>
          <w:bCs/>
          <w:sz w:val="22"/>
          <w:szCs w:val="22"/>
        </w:rPr>
        <w:t>0</w:t>
      </w:r>
      <w:r w:rsidR="00436FF7" w:rsidRPr="00617B9D">
        <w:rPr>
          <w:rFonts w:ascii="Calibri" w:hAnsi="Calibri" w:cstheme="minorHAnsi"/>
          <w:bCs/>
          <w:sz w:val="22"/>
          <w:szCs w:val="22"/>
        </w:rPr>
        <w:t>00 000,00 zł brutto</w:t>
      </w:r>
      <w:r w:rsidR="00567052" w:rsidRPr="00617B9D">
        <w:rPr>
          <w:rFonts w:ascii="Calibri" w:hAnsi="Calibri" w:cstheme="minorHAnsi"/>
          <w:bCs/>
          <w:sz w:val="22"/>
          <w:szCs w:val="22"/>
        </w:rPr>
        <w:t xml:space="preserve"> każda</w:t>
      </w:r>
      <w:r w:rsidR="00436FF7" w:rsidRPr="00617B9D">
        <w:rPr>
          <w:rFonts w:ascii="Calibri" w:hAnsi="Calibri" w:cstheme="minorHAnsi"/>
          <w:sz w:val="22"/>
          <w:szCs w:val="22"/>
        </w:rPr>
        <w:t>.</w:t>
      </w:r>
    </w:p>
    <w:p w14:paraId="75574C52" w14:textId="77777777" w:rsidR="008F4F42" w:rsidRPr="00617B9D" w:rsidRDefault="008F4F42" w:rsidP="00F6236C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142" w:firstLine="142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Wykonawca dysponuje odpowiednim potencjałem </w:t>
      </w:r>
      <w:r w:rsidR="002939A3">
        <w:rPr>
          <w:rFonts w:ascii="Calibri" w:hAnsi="Calibri" w:cstheme="minorHAnsi"/>
          <w:sz w:val="22"/>
          <w:szCs w:val="22"/>
        </w:rPr>
        <w:t>kadrowym,</w:t>
      </w:r>
      <w:r w:rsidR="00D71A97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>przez co należy rozumieć, że dysponuje w składzie zespołu projektowego, wyznaczonego do realizacji niniejszego zamówienia co najmniej:</w:t>
      </w:r>
    </w:p>
    <w:p w14:paraId="3117CB51" w14:textId="77777777" w:rsidR="00BC1B0B" w:rsidRPr="00617B9D" w:rsidRDefault="00EF3A8E" w:rsidP="00F6236C">
      <w:pPr>
        <w:pStyle w:val="Akapitzlist"/>
        <w:numPr>
          <w:ilvl w:val="1"/>
          <w:numId w:val="19"/>
        </w:numPr>
        <w:spacing w:after="0"/>
        <w:ind w:left="567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cstheme="minorHAnsi"/>
          <w:b/>
          <w:sz w:val="22"/>
        </w:rPr>
        <w:t>Zarządzającym usługą</w:t>
      </w:r>
      <w:r w:rsidR="00BC1B0B" w:rsidRPr="00617B9D">
        <w:rPr>
          <w:rFonts w:eastAsia="Times New Roman" w:cstheme="minorHAnsi"/>
          <w:sz w:val="22"/>
          <w:lang w:eastAsia="pl-PL"/>
        </w:rPr>
        <w:t xml:space="preserve">, który będzie uczestniczyć w wykonywaniu zamówienia,  posiadającym: </w:t>
      </w:r>
    </w:p>
    <w:p w14:paraId="78DFC10F" w14:textId="77777777" w:rsidR="00BC1B0B" w:rsidRPr="00617B9D" w:rsidRDefault="00BC1B0B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t xml:space="preserve">co najmniej trzyletnie doświadczenie w zakresie kierowania </w:t>
      </w:r>
      <w:r w:rsidR="00FC1DBF" w:rsidRPr="00617B9D">
        <w:rPr>
          <w:rFonts w:eastAsia="Times New Roman" w:cstheme="minorHAnsi"/>
          <w:sz w:val="22"/>
          <w:lang w:eastAsia="pl-PL"/>
        </w:rPr>
        <w:t>projektami in</w:t>
      </w:r>
      <w:r w:rsidRPr="00617B9D">
        <w:rPr>
          <w:rFonts w:eastAsia="Times New Roman" w:cstheme="minorHAnsi"/>
          <w:sz w:val="22"/>
          <w:lang w:eastAsia="pl-PL"/>
        </w:rPr>
        <w:t>formatyczn</w:t>
      </w:r>
      <w:r w:rsidR="00FC1DBF" w:rsidRPr="00617B9D">
        <w:rPr>
          <w:rFonts w:eastAsia="Times New Roman" w:cstheme="minorHAnsi"/>
          <w:sz w:val="22"/>
          <w:lang w:eastAsia="pl-PL"/>
        </w:rPr>
        <w:t>ymi</w:t>
      </w:r>
      <w:r w:rsidRPr="00617B9D">
        <w:rPr>
          <w:rFonts w:eastAsia="Times New Roman" w:cstheme="minorHAnsi"/>
          <w:sz w:val="22"/>
          <w:lang w:eastAsia="pl-PL"/>
        </w:rPr>
        <w:t>;</w:t>
      </w:r>
    </w:p>
    <w:p w14:paraId="3AFE4619" w14:textId="77777777" w:rsidR="00BC1B0B" w:rsidRPr="00617B9D" w:rsidRDefault="00BC1B0B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t>ukończone studia wyższe;</w:t>
      </w:r>
    </w:p>
    <w:p w14:paraId="47D40B6B" w14:textId="77777777" w:rsidR="00BC1B0B" w:rsidRPr="00617B9D" w:rsidRDefault="00BC1B0B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lastRenderedPageBreak/>
        <w:t xml:space="preserve">doświadczenie w kierowaniu </w:t>
      </w:r>
      <w:r w:rsidR="00AE7FA6" w:rsidRPr="00617B9D">
        <w:rPr>
          <w:rFonts w:eastAsia="Times New Roman" w:cstheme="minorHAnsi"/>
          <w:sz w:val="22"/>
          <w:lang w:eastAsia="pl-PL"/>
        </w:rPr>
        <w:t>co najmniej</w:t>
      </w:r>
      <w:r w:rsidR="00A908BE" w:rsidRPr="00617B9D">
        <w:rPr>
          <w:rFonts w:eastAsia="Times New Roman" w:cstheme="minorHAnsi"/>
          <w:sz w:val="22"/>
          <w:lang w:eastAsia="pl-PL"/>
        </w:rPr>
        <w:t xml:space="preserve"> </w:t>
      </w:r>
      <w:r w:rsidR="008054B1" w:rsidRPr="00617B9D">
        <w:rPr>
          <w:rFonts w:eastAsia="Times New Roman" w:cstheme="minorHAnsi"/>
          <w:sz w:val="22"/>
          <w:lang w:eastAsia="pl-PL"/>
        </w:rPr>
        <w:t>dwoma</w:t>
      </w:r>
      <w:r w:rsidRPr="00617B9D">
        <w:rPr>
          <w:rFonts w:eastAsia="Times New Roman" w:cstheme="minorHAnsi"/>
          <w:sz w:val="22"/>
          <w:lang w:eastAsia="pl-PL"/>
        </w:rPr>
        <w:t xml:space="preserve"> projektami</w:t>
      </w:r>
      <w:r w:rsidRPr="00617B9D">
        <w:rPr>
          <w:rFonts w:cstheme="minorHAnsi"/>
          <w:sz w:val="22"/>
        </w:rPr>
        <w:t>, przy czym</w:t>
      </w:r>
      <w:r w:rsidR="002D5741" w:rsidRPr="00617B9D">
        <w:rPr>
          <w:rFonts w:cstheme="minorHAnsi"/>
          <w:sz w:val="22"/>
        </w:rPr>
        <w:t xml:space="preserve"> każdy projekt</w:t>
      </w:r>
      <w:r w:rsidRPr="00617B9D">
        <w:rPr>
          <w:rFonts w:cstheme="minorHAnsi"/>
          <w:sz w:val="22"/>
        </w:rPr>
        <w:t>:</w:t>
      </w:r>
    </w:p>
    <w:p w14:paraId="2CC6D5A6" w14:textId="77777777" w:rsidR="00032E47" w:rsidRPr="00617B9D" w:rsidRDefault="00032E47" w:rsidP="00EB73AF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2"/>
        </w:rPr>
      </w:pPr>
      <w:bookmarkStart w:id="3" w:name="_Hlk67549285"/>
      <w:r w:rsidRPr="00617B9D">
        <w:rPr>
          <w:rFonts w:cstheme="minorHAnsi"/>
          <w:bCs/>
          <w:sz w:val="22"/>
        </w:rPr>
        <w:t xml:space="preserve">obejmował dostarczenie i wdrożenie systemu informatycznego będącego przedmiotem niniejszego postępowania </w:t>
      </w:r>
      <w:r w:rsidR="002D5741" w:rsidRPr="00617B9D">
        <w:rPr>
          <w:rFonts w:cstheme="minorHAnsi"/>
          <w:bCs/>
          <w:sz w:val="22"/>
        </w:rPr>
        <w:t xml:space="preserve">o wartości co najmniej </w:t>
      </w:r>
      <w:r w:rsidR="00E71ECC" w:rsidRPr="00617B9D">
        <w:rPr>
          <w:rFonts w:cstheme="minorHAnsi"/>
          <w:bCs/>
          <w:sz w:val="22"/>
        </w:rPr>
        <w:t>1 000 000,00 zł brutto</w:t>
      </w:r>
      <w:r w:rsidR="002D5741" w:rsidRPr="00617B9D">
        <w:rPr>
          <w:rFonts w:cstheme="minorHAnsi"/>
          <w:bCs/>
          <w:sz w:val="22"/>
        </w:rPr>
        <w:t>;</w:t>
      </w:r>
    </w:p>
    <w:p w14:paraId="62FF099C" w14:textId="64E99A2E" w:rsidR="00AE7FA6" w:rsidRPr="00617B9D" w:rsidRDefault="00E71ECC" w:rsidP="00EB73AF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bCs/>
          <w:sz w:val="22"/>
        </w:rPr>
        <w:t>obejmował udostępnienie oferowanego systemu informatycznego w oparciu o</w:t>
      </w:r>
      <w:r w:rsidR="00245361">
        <w:rPr>
          <w:rFonts w:cstheme="minorHAnsi"/>
          <w:bCs/>
          <w:sz w:val="22"/>
        </w:rPr>
        <w:t> </w:t>
      </w:r>
      <w:r w:rsidRPr="00617B9D">
        <w:rPr>
          <w:rFonts w:cstheme="minorHAnsi"/>
          <w:bCs/>
          <w:sz w:val="22"/>
        </w:rPr>
        <w:t>centrum przetwarzania danych/chmurę publiczną zapewnioną przez Wykonawcę</w:t>
      </w:r>
      <w:r w:rsidR="00AE7FA6" w:rsidRPr="00617B9D">
        <w:rPr>
          <w:rFonts w:cstheme="minorHAnsi"/>
          <w:sz w:val="22"/>
        </w:rPr>
        <w:t>;</w:t>
      </w:r>
    </w:p>
    <w:bookmarkEnd w:id="3"/>
    <w:p w14:paraId="6D208A60" w14:textId="77777777" w:rsidR="00C379BB" w:rsidRPr="00617B9D" w:rsidRDefault="00C379BB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t>certyfikat potwierdzający znajomość rozwiązania, które dotyczy projektu/ów obejmujących wdrożenie oferowanego systemu na poziomie co najmniej podstawowym wydany przez producenta dostarczanego oprogramowania</w:t>
      </w:r>
      <w:r w:rsidR="00436FF7" w:rsidRPr="00617B9D">
        <w:rPr>
          <w:rFonts w:eastAsia="Times New Roman" w:cstheme="minorHAnsi"/>
          <w:sz w:val="22"/>
          <w:lang w:eastAsia="pl-PL"/>
        </w:rPr>
        <w:t>;</w:t>
      </w:r>
    </w:p>
    <w:p w14:paraId="14696383" w14:textId="77777777" w:rsidR="00C379BB" w:rsidRPr="00617B9D" w:rsidRDefault="00C379BB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bookmarkStart w:id="4" w:name="_Hlk48902231"/>
      <w:r w:rsidRPr="00617B9D">
        <w:rPr>
          <w:rFonts w:eastAsia="Times New Roman" w:cstheme="minorHAnsi"/>
          <w:sz w:val="22"/>
          <w:lang w:eastAsia="pl-PL"/>
        </w:rPr>
        <w:t>biegłą znajomość języka polskiego w stopniu umożliwiającym swobodne porozumiewanie się w mowie i piśmie.</w:t>
      </w:r>
      <w:bookmarkEnd w:id="4"/>
    </w:p>
    <w:p w14:paraId="2A1B5BF4" w14:textId="77777777" w:rsidR="008224BD" w:rsidRPr="00617B9D" w:rsidRDefault="008224BD" w:rsidP="00F6236C">
      <w:pPr>
        <w:pStyle w:val="Akapitzlist"/>
        <w:numPr>
          <w:ilvl w:val="1"/>
          <w:numId w:val="19"/>
        </w:numPr>
        <w:spacing w:after="0"/>
        <w:ind w:left="567" w:firstLine="142"/>
        <w:jc w:val="both"/>
        <w:rPr>
          <w:rFonts w:cstheme="minorHAnsi"/>
          <w:sz w:val="22"/>
        </w:rPr>
      </w:pPr>
      <w:r w:rsidRPr="00617B9D">
        <w:rPr>
          <w:rFonts w:cstheme="minorHAnsi"/>
          <w:b/>
          <w:sz w:val="22"/>
        </w:rPr>
        <w:t>Zesp</w:t>
      </w:r>
      <w:r w:rsidR="007F3239" w:rsidRPr="00617B9D">
        <w:rPr>
          <w:rFonts w:cstheme="minorHAnsi"/>
          <w:b/>
          <w:sz w:val="22"/>
        </w:rPr>
        <w:t>ołem</w:t>
      </w:r>
      <w:r w:rsidRPr="00617B9D">
        <w:rPr>
          <w:rFonts w:cstheme="minorHAnsi"/>
          <w:b/>
          <w:sz w:val="22"/>
        </w:rPr>
        <w:t xml:space="preserve"> wdrażający</w:t>
      </w:r>
      <w:r w:rsidR="007F3239" w:rsidRPr="00617B9D">
        <w:rPr>
          <w:rFonts w:cstheme="minorHAnsi"/>
          <w:b/>
          <w:sz w:val="22"/>
        </w:rPr>
        <w:t>m</w:t>
      </w:r>
      <w:r w:rsidRPr="00617B9D">
        <w:rPr>
          <w:rFonts w:cstheme="minorHAnsi"/>
          <w:b/>
          <w:sz w:val="22"/>
        </w:rPr>
        <w:t xml:space="preserve"> w składzie:</w:t>
      </w:r>
    </w:p>
    <w:p w14:paraId="76A35E6D" w14:textId="77777777" w:rsidR="008224BD" w:rsidRPr="00617B9D" w:rsidRDefault="008224BD" w:rsidP="00F6236C">
      <w:pPr>
        <w:pStyle w:val="Akapitzlist"/>
        <w:numPr>
          <w:ilvl w:val="2"/>
          <w:numId w:val="19"/>
        </w:numPr>
        <w:spacing w:after="0"/>
        <w:ind w:left="851" w:firstLine="142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sz w:val="22"/>
          <w:lang w:eastAsia="pl-PL"/>
        </w:rPr>
        <w:t>co najmniej dwie osoby pełniące rolę wdrożeniowca, posiadające:</w:t>
      </w:r>
    </w:p>
    <w:p w14:paraId="746A840A" w14:textId="77777777" w:rsidR="008224BD" w:rsidRPr="00617B9D" w:rsidRDefault="008224BD" w:rsidP="00F6236C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 xml:space="preserve">doświadczenie w minimum </w:t>
      </w:r>
      <w:r w:rsidR="00C42E04" w:rsidRPr="00617B9D">
        <w:rPr>
          <w:rFonts w:cstheme="minorHAnsi"/>
          <w:bCs/>
          <w:sz w:val="22"/>
        </w:rPr>
        <w:t>dwóch</w:t>
      </w:r>
      <w:r w:rsidRPr="00617B9D">
        <w:rPr>
          <w:rFonts w:cstheme="minorHAnsi"/>
          <w:bCs/>
          <w:sz w:val="22"/>
        </w:rPr>
        <w:t xml:space="preserve"> projektach</w:t>
      </w:r>
      <w:r w:rsidR="009913A5" w:rsidRPr="00617B9D">
        <w:rPr>
          <w:rFonts w:cstheme="minorHAnsi"/>
          <w:bCs/>
          <w:sz w:val="22"/>
        </w:rPr>
        <w:t xml:space="preserve"> w roli wdrożeniowca</w:t>
      </w:r>
      <w:r w:rsidRPr="00617B9D">
        <w:rPr>
          <w:rFonts w:cstheme="minorHAnsi"/>
          <w:bCs/>
          <w:sz w:val="22"/>
        </w:rPr>
        <w:t>, przy czym</w:t>
      </w:r>
      <w:r w:rsidR="00FD6584" w:rsidRPr="00617B9D">
        <w:rPr>
          <w:rFonts w:cstheme="minorHAnsi"/>
          <w:bCs/>
          <w:sz w:val="22"/>
        </w:rPr>
        <w:t xml:space="preserve"> każdy projekt</w:t>
      </w:r>
      <w:r w:rsidRPr="00617B9D">
        <w:rPr>
          <w:rFonts w:cstheme="minorHAnsi"/>
          <w:bCs/>
          <w:sz w:val="22"/>
        </w:rPr>
        <w:t>:</w:t>
      </w:r>
    </w:p>
    <w:p w14:paraId="35586AFF" w14:textId="77777777" w:rsidR="00FD6584" w:rsidRPr="00617B9D" w:rsidRDefault="00FD6584" w:rsidP="00F6236C">
      <w:pPr>
        <w:pStyle w:val="Akapitzlist"/>
        <w:numPr>
          <w:ilvl w:val="4"/>
          <w:numId w:val="19"/>
        </w:numPr>
        <w:spacing w:after="0"/>
        <w:ind w:left="1701" w:firstLine="425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bCs/>
          <w:sz w:val="22"/>
          <w:lang w:eastAsia="pl-PL"/>
        </w:rPr>
        <w:t xml:space="preserve">obejmował dostarczenie i wdrożenie systemu informatycznego będącego przedmiotem niniejszego postępowania dla uczelni wyższych o wartości co najmniej 1 </w:t>
      </w:r>
      <w:r w:rsidR="00B2275D" w:rsidRPr="00617B9D">
        <w:rPr>
          <w:rFonts w:eastAsia="Times New Roman" w:cstheme="minorHAnsi"/>
          <w:bCs/>
          <w:sz w:val="22"/>
          <w:lang w:eastAsia="pl-PL"/>
        </w:rPr>
        <w:t>0</w:t>
      </w:r>
      <w:r w:rsidRPr="00617B9D">
        <w:rPr>
          <w:rFonts w:eastAsia="Times New Roman" w:cstheme="minorHAnsi"/>
          <w:bCs/>
          <w:sz w:val="22"/>
          <w:lang w:eastAsia="pl-PL"/>
        </w:rPr>
        <w:t>00 000,00 zł brutto;</w:t>
      </w:r>
    </w:p>
    <w:p w14:paraId="1C0D79C0" w14:textId="7880F8AD" w:rsidR="00FD6584" w:rsidRPr="00617B9D" w:rsidRDefault="00FD6584" w:rsidP="00F6236C">
      <w:pPr>
        <w:pStyle w:val="Akapitzlist"/>
        <w:numPr>
          <w:ilvl w:val="4"/>
          <w:numId w:val="19"/>
        </w:numPr>
        <w:spacing w:after="0"/>
        <w:ind w:left="1701" w:firstLine="425"/>
        <w:jc w:val="both"/>
        <w:rPr>
          <w:rFonts w:eastAsia="Times New Roman" w:cstheme="minorHAnsi"/>
          <w:sz w:val="22"/>
          <w:lang w:eastAsia="pl-PL"/>
        </w:rPr>
      </w:pPr>
      <w:r w:rsidRPr="00617B9D">
        <w:rPr>
          <w:rFonts w:eastAsia="Times New Roman" w:cstheme="minorHAnsi"/>
          <w:bCs/>
          <w:sz w:val="22"/>
          <w:lang w:eastAsia="pl-PL"/>
        </w:rPr>
        <w:t>obejmował udostępnienie oferowanego systemu informatycznego w</w:t>
      </w:r>
      <w:r w:rsidR="00245361">
        <w:rPr>
          <w:rFonts w:eastAsia="Times New Roman" w:cstheme="minorHAnsi"/>
          <w:bCs/>
          <w:sz w:val="22"/>
          <w:lang w:eastAsia="pl-PL"/>
        </w:rPr>
        <w:t> </w:t>
      </w:r>
      <w:r w:rsidRPr="00617B9D">
        <w:rPr>
          <w:rFonts w:eastAsia="Times New Roman" w:cstheme="minorHAnsi"/>
          <w:bCs/>
          <w:sz w:val="22"/>
          <w:lang w:eastAsia="pl-PL"/>
        </w:rPr>
        <w:t>oparciu o centrum przetwarzania danych/chmurę publiczną zapewnioną przez Wykonawcę</w:t>
      </w:r>
      <w:r w:rsidRPr="00617B9D">
        <w:rPr>
          <w:rFonts w:eastAsia="Times New Roman" w:cstheme="minorHAnsi"/>
          <w:sz w:val="22"/>
          <w:lang w:eastAsia="pl-PL"/>
        </w:rPr>
        <w:t>;</w:t>
      </w:r>
    </w:p>
    <w:p w14:paraId="4C048EAB" w14:textId="77777777" w:rsidR="008224BD" w:rsidRPr="00617B9D" w:rsidRDefault="008224BD" w:rsidP="00F6236C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>certyfikat potwierdzający znajomość rozwiązania, które dotyczy projektu/ów obejmujących wdrożenie oferowanego systemu na poziomie eksperckim wydany przez producenta dostarczanego oprogramowania</w:t>
      </w:r>
      <w:r w:rsidR="00436FF7" w:rsidRPr="00617B9D">
        <w:rPr>
          <w:rFonts w:cstheme="minorHAnsi"/>
          <w:bCs/>
          <w:sz w:val="22"/>
        </w:rPr>
        <w:t>;</w:t>
      </w:r>
    </w:p>
    <w:p w14:paraId="65E220BE" w14:textId="77777777" w:rsidR="008224BD" w:rsidRPr="00617B9D" w:rsidRDefault="008224BD" w:rsidP="00F6236C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 xml:space="preserve">biegłą znajomość języka polskiego w stopniu umożliwiającym swobodne porozumiewanie się w mowie i piśmie. </w:t>
      </w:r>
    </w:p>
    <w:p w14:paraId="2F0F0512" w14:textId="77777777" w:rsidR="00AE1974" w:rsidRPr="006357AB" w:rsidRDefault="00AE1974" w:rsidP="006357AB">
      <w:pPr>
        <w:pStyle w:val="Akapitzlist"/>
        <w:numPr>
          <w:ilvl w:val="3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jc w:val="both"/>
        <w:rPr>
          <w:rFonts w:cstheme="minorHAnsi"/>
          <w:bCs/>
          <w:kern w:val="32"/>
          <w:sz w:val="22"/>
        </w:rPr>
      </w:pPr>
      <w:r w:rsidRPr="00617B9D">
        <w:rPr>
          <w:rFonts w:cstheme="minorHAnsi"/>
          <w:bCs/>
          <w:kern w:val="32"/>
          <w:sz w:val="22"/>
        </w:rPr>
        <w:t>W przypadku, w którym Wykonawca polega na zdolnościach lub sytuacji innego podmiotu zobowiązany jest udowodnić Zamawiającemu, że realizując zamówienie, będzie miał rzeczywisty dostęp do zasobów</w:t>
      </w:r>
      <w:r w:rsidRPr="006357AB">
        <w:rPr>
          <w:rFonts w:cstheme="minorHAnsi"/>
          <w:bCs/>
          <w:kern w:val="32"/>
          <w:sz w:val="22"/>
        </w:rPr>
        <w:t xml:space="preserve"> tych podmiotów w zakresie niezbędnym do należytego wykonania zamówienia, w szczególności przedstawiając zobowiązanie tych podmiotów do oddania mu do dyspozycji niezbędnych zasobów na potrzeby realizacji zamówienia. Z treści zobowiązania innego podmiotu (lub innego dokumentu) powinien wynikać:</w:t>
      </w:r>
    </w:p>
    <w:p w14:paraId="6E425A87" w14:textId="77777777" w:rsidR="00AE1974" w:rsidRPr="00617B9D" w:rsidRDefault="00AE1974" w:rsidP="00F6236C">
      <w:pPr>
        <w:pStyle w:val="Akapitzlist"/>
        <w:numPr>
          <w:ilvl w:val="0"/>
          <w:numId w:val="20"/>
        </w:numPr>
        <w:spacing w:after="0"/>
        <w:ind w:left="142" w:firstLine="142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>zakres dostępnych wykonawcy zasobów innego podmiotu,</w:t>
      </w:r>
    </w:p>
    <w:p w14:paraId="0297E8D4" w14:textId="77777777" w:rsidR="00AE1974" w:rsidRPr="00617B9D" w:rsidRDefault="00AE1974" w:rsidP="00F6236C">
      <w:pPr>
        <w:pStyle w:val="Akapitzlist"/>
        <w:numPr>
          <w:ilvl w:val="0"/>
          <w:numId w:val="20"/>
        </w:numPr>
        <w:spacing w:after="0"/>
        <w:ind w:left="142" w:firstLine="142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>sposób wykorzystania zasobów innego podmiotu, przez wykonawcę, przy wykonywaniu zamówienia,</w:t>
      </w:r>
    </w:p>
    <w:p w14:paraId="18CBC331" w14:textId="77777777" w:rsidR="00AE1974" w:rsidRPr="00617B9D" w:rsidRDefault="00AE1974" w:rsidP="00F6236C">
      <w:pPr>
        <w:pStyle w:val="Akapitzlist"/>
        <w:numPr>
          <w:ilvl w:val="0"/>
          <w:numId w:val="20"/>
        </w:numPr>
        <w:spacing w:after="0"/>
        <w:ind w:left="142" w:firstLine="142"/>
        <w:jc w:val="both"/>
        <w:rPr>
          <w:rFonts w:cstheme="minorHAnsi"/>
          <w:bCs/>
          <w:sz w:val="22"/>
        </w:rPr>
      </w:pPr>
      <w:r w:rsidRPr="00617B9D">
        <w:rPr>
          <w:rFonts w:cstheme="minorHAnsi"/>
          <w:bCs/>
          <w:sz w:val="22"/>
        </w:rPr>
        <w:t>zakres i okres udziału innego podmiotu przy wykonywaniu zamówienia</w:t>
      </w:r>
      <w:r w:rsidR="00056920" w:rsidRPr="00617B9D">
        <w:rPr>
          <w:rFonts w:cstheme="minorHAnsi"/>
          <w:bCs/>
          <w:sz w:val="22"/>
        </w:rPr>
        <w:t>.</w:t>
      </w:r>
    </w:p>
    <w:p w14:paraId="5C0BEECA" w14:textId="3CF5AEEF" w:rsidR="008E7952" w:rsidRPr="00617B9D" w:rsidRDefault="00AE1974" w:rsidP="006357AB">
      <w:pPr>
        <w:pStyle w:val="Akapitzlist"/>
        <w:numPr>
          <w:ilvl w:val="3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jc w:val="both"/>
        <w:rPr>
          <w:rFonts w:cstheme="minorHAnsi"/>
          <w:bCs/>
          <w:kern w:val="32"/>
          <w:sz w:val="22"/>
        </w:rPr>
      </w:pPr>
      <w:r w:rsidRPr="00617B9D">
        <w:rPr>
          <w:rFonts w:cstheme="minorHAnsi"/>
          <w:bCs/>
          <w:kern w:val="32"/>
          <w:sz w:val="22"/>
        </w:rPr>
        <w:t xml:space="preserve">W przypadku złożenia przez Wykonawców dokumentów zawierających dane w innych walutach niż polska (PLN), wartości wyrażone w innych walutach zostaną przeliczone przez Zamawiającego wg odpowiednio Tabeli A lub Tabeli B kursów średnich walut obcych Narodowego Banku Polskiego aktualnej na dzień publikacji </w:t>
      </w:r>
      <w:r w:rsidR="006901F3" w:rsidRPr="00617B9D">
        <w:rPr>
          <w:rFonts w:cstheme="minorHAnsi"/>
          <w:bCs/>
          <w:kern w:val="32"/>
          <w:sz w:val="22"/>
        </w:rPr>
        <w:t>niniejszego Zapytania</w:t>
      </w:r>
      <w:r w:rsidR="008E7952" w:rsidRPr="00617B9D">
        <w:rPr>
          <w:rFonts w:cstheme="minorHAnsi"/>
          <w:bCs/>
          <w:kern w:val="32"/>
          <w:sz w:val="22"/>
        </w:rPr>
        <w:t>.</w:t>
      </w:r>
    </w:p>
    <w:p w14:paraId="50D4B0DF" w14:textId="23808C18" w:rsidR="00AE1974" w:rsidRPr="00617B9D" w:rsidRDefault="00AE1974" w:rsidP="006357AB">
      <w:pPr>
        <w:pStyle w:val="Akapitzlist"/>
        <w:numPr>
          <w:ilvl w:val="3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jc w:val="both"/>
        <w:rPr>
          <w:rFonts w:cstheme="minorHAnsi"/>
          <w:bCs/>
          <w:kern w:val="32"/>
          <w:sz w:val="22"/>
        </w:rPr>
      </w:pPr>
      <w:r w:rsidRPr="00617B9D">
        <w:rPr>
          <w:rFonts w:cstheme="minorHAnsi"/>
          <w:bCs/>
          <w:kern w:val="32"/>
          <w:sz w:val="22"/>
        </w:rPr>
        <w:lastRenderedPageBreak/>
        <w:t>Zamawiający dokona oceny spełniania przez Wykonawców warunków określonych w</w:t>
      </w:r>
      <w:r w:rsidR="006357AB">
        <w:rPr>
          <w:rFonts w:cstheme="minorHAnsi"/>
          <w:bCs/>
          <w:kern w:val="32"/>
          <w:sz w:val="22"/>
        </w:rPr>
        <w:t> </w:t>
      </w:r>
      <w:r w:rsidRPr="00617B9D">
        <w:rPr>
          <w:rFonts w:cstheme="minorHAnsi"/>
          <w:bCs/>
          <w:kern w:val="32"/>
          <w:sz w:val="22"/>
        </w:rPr>
        <w:t xml:space="preserve">Zapytaniu ofertowym na podstawie oświadczeń i dokumentów określonych w Rozdziale </w:t>
      </w:r>
      <w:r w:rsidR="006357AB">
        <w:rPr>
          <w:rFonts w:cstheme="minorHAnsi"/>
          <w:bCs/>
          <w:kern w:val="32"/>
          <w:sz w:val="22"/>
        </w:rPr>
        <w:t>X.</w:t>
      </w:r>
    </w:p>
    <w:p w14:paraId="0A922DA9" w14:textId="77777777" w:rsidR="00AE1974" w:rsidRPr="00617B9D" w:rsidRDefault="00AE1974" w:rsidP="00617B9D">
      <w:pPr>
        <w:pStyle w:val="Default"/>
        <w:spacing w:line="276" w:lineRule="auto"/>
        <w:jc w:val="both"/>
        <w:rPr>
          <w:rFonts w:cstheme="minorHAnsi"/>
          <w:b/>
          <w:bCs/>
          <w:color w:val="auto"/>
          <w:sz w:val="22"/>
          <w:szCs w:val="22"/>
        </w:rPr>
      </w:pPr>
    </w:p>
    <w:p w14:paraId="24EE6D49" w14:textId="503EA652" w:rsidR="00AE1974" w:rsidRPr="00617B9D" w:rsidRDefault="009362F0" w:rsidP="00EB73AF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KRYTERIA OCENY OFERT </w:t>
      </w:r>
    </w:p>
    <w:p w14:paraId="69E34888" w14:textId="1ABC47DC" w:rsidR="00AE1974" w:rsidRPr="00617B9D" w:rsidRDefault="00AE1974" w:rsidP="00617B9D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Przy wyborze najkorzystniejszej oferty Zamawiający będzie kierować się następującymi kryteriami i</w:t>
      </w:r>
      <w:r w:rsidR="006357AB">
        <w:rPr>
          <w:rFonts w:ascii="Calibri" w:hAnsi="Calibri" w:cstheme="minorHAnsi"/>
          <w:sz w:val="22"/>
          <w:szCs w:val="22"/>
        </w:rPr>
        <w:t> </w:t>
      </w:r>
      <w:r w:rsidRPr="00617B9D">
        <w:rPr>
          <w:rFonts w:ascii="Calibri" w:hAnsi="Calibri" w:cstheme="minorHAnsi"/>
          <w:sz w:val="22"/>
          <w:szCs w:val="22"/>
        </w:rPr>
        <w:t>ich znaczeniem oraz w następujący sposób będzie oceniać oferty w poszczególnych kryteriach:</w:t>
      </w:r>
    </w:p>
    <w:tbl>
      <w:tblPr>
        <w:tblW w:w="975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58"/>
        <w:gridCol w:w="1901"/>
      </w:tblGrid>
      <w:tr w:rsidR="00021463" w:rsidRPr="00617B9D" w14:paraId="075CF0AD" w14:textId="77777777" w:rsidTr="007277B7">
        <w:trPr>
          <w:trHeight w:val="56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628064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</w:p>
          <w:p w14:paraId="10E46741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617B9D">
              <w:rPr>
                <w:rFonts w:ascii="Calibri" w:hAnsi="Calibr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59E3CF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617B9D">
              <w:rPr>
                <w:rFonts w:ascii="Calibri" w:hAnsi="Calibr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8542B6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617B9D">
              <w:rPr>
                <w:rFonts w:ascii="Calibri" w:hAnsi="Calibri" w:cstheme="minorHAnsi"/>
                <w:b/>
                <w:sz w:val="22"/>
                <w:szCs w:val="22"/>
              </w:rPr>
              <w:t>Maksymalna liczba punktów (waga)</w:t>
            </w:r>
          </w:p>
        </w:tc>
      </w:tr>
      <w:tr w:rsidR="00021463" w:rsidRPr="00617B9D" w14:paraId="05B88668" w14:textId="77777777" w:rsidTr="007277B7">
        <w:trPr>
          <w:trHeight w:val="32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C4F0" w14:textId="77777777" w:rsidR="00021463" w:rsidRPr="00617B9D" w:rsidRDefault="00021463" w:rsidP="007277B7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752"/>
              <w:jc w:val="center"/>
              <w:rPr>
                <w:rFonts w:cstheme="minorHAnsi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57C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 xml:space="preserve">Cena </w:t>
            </w:r>
            <w:r w:rsidR="00C71ECA" w:rsidRPr="00617B9D">
              <w:rPr>
                <w:rFonts w:ascii="Calibri" w:hAnsi="Calibri" w:cstheme="minorHAnsi"/>
                <w:sz w:val="22"/>
                <w:szCs w:val="22"/>
              </w:rPr>
              <w:t>brutto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85A8" w14:textId="77777777" w:rsidR="00021463" w:rsidRPr="00617B9D" w:rsidRDefault="00BE5C6D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>4</w:t>
            </w:r>
            <w:r w:rsidR="00060350" w:rsidRPr="00617B9D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</w:tr>
      <w:tr w:rsidR="00021463" w:rsidRPr="00617B9D" w14:paraId="5EB934E7" w14:textId="77777777" w:rsidTr="007277B7">
        <w:trPr>
          <w:trHeight w:val="4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E760" w14:textId="77777777" w:rsidR="00021463" w:rsidRPr="00617B9D" w:rsidRDefault="00021463" w:rsidP="007277B7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752"/>
              <w:jc w:val="center"/>
              <w:rPr>
                <w:rFonts w:cstheme="minorHAnsi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C10" w14:textId="77777777" w:rsidR="00021463" w:rsidRPr="00617B9D" w:rsidRDefault="00021463" w:rsidP="007277B7">
            <w:pPr>
              <w:spacing w:line="276" w:lineRule="auto"/>
              <w:jc w:val="center"/>
              <w:rPr>
                <w:rFonts w:ascii="Calibri" w:hAnsi="Calibri" w:cstheme="minorHAnsi"/>
                <w:bCs/>
              </w:rPr>
            </w:pPr>
            <w:r w:rsidRPr="00617B9D">
              <w:rPr>
                <w:rFonts w:ascii="Calibri" w:hAnsi="Calibri" w:cstheme="minorHAnsi"/>
                <w:bCs/>
                <w:sz w:val="22"/>
                <w:szCs w:val="22"/>
              </w:rPr>
              <w:t xml:space="preserve">Poziom gotowości </w:t>
            </w:r>
            <w:r w:rsidR="002032C6" w:rsidRPr="00617B9D">
              <w:rPr>
                <w:rFonts w:ascii="Calibri" w:hAnsi="Calibri" w:cstheme="minorHAnsi"/>
                <w:bCs/>
                <w:sz w:val="22"/>
                <w:szCs w:val="22"/>
              </w:rPr>
              <w:t>systemu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8DF" w14:textId="77777777" w:rsidR="00021463" w:rsidRPr="00617B9D" w:rsidRDefault="000B62C8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>4</w:t>
            </w:r>
            <w:r w:rsidR="00155883" w:rsidRPr="00617B9D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</w:tr>
      <w:tr w:rsidR="000B62C8" w:rsidRPr="00617B9D" w14:paraId="37FEB720" w14:textId="77777777" w:rsidTr="007277B7">
        <w:trPr>
          <w:trHeight w:val="4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5F5C" w14:textId="77777777" w:rsidR="000B62C8" w:rsidRPr="00617B9D" w:rsidRDefault="000B62C8" w:rsidP="007277B7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752"/>
              <w:jc w:val="center"/>
              <w:rPr>
                <w:rFonts w:cstheme="minorHAnsi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ECF0" w14:textId="77777777" w:rsidR="000B62C8" w:rsidRPr="00617B9D" w:rsidRDefault="000B62C8" w:rsidP="007277B7">
            <w:pPr>
              <w:spacing w:line="276" w:lineRule="auto"/>
              <w:jc w:val="center"/>
              <w:rPr>
                <w:rFonts w:ascii="Calibri" w:hAnsi="Calibri" w:cstheme="minorHAnsi"/>
                <w:bCs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 xml:space="preserve">Termin udostępnienia </w:t>
            </w:r>
            <w:r w:rsidR="000F7C3A" w:rsidRPr="00617B9D">
              <w:rPr>
                <w:rFonts w:ascii="Calibri" w:hAnsi="Calibri" w:cstheme="minorHAnsi"/>
                <w:sz w:val="22"/>
                <w:szCs w:val="22"/>
              </w:rPr>
              <w:t xml:space="preserve">pilotażowej wersji </w:t>
            </w:r>
            <w:r w:rsidR="002032C6" w:rsidRPr="00617B9D">
              <w:rPr>
                <w:rFonts w:ascii="Calibri" w:hAnsi="Calibri" w:cstheme="minorHAnsi"/>
                <w:sz w:val="22"/>
                <w:szCs w:val="22"/>
              </w:rPr>
              <w:t>systemu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ACF2" w14:textId="77777777" w:rsidR="000B62C8" w:rsidRPr="00617B9D" w:rsidRDefault="00D514FD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155883" w:rsidRPr="00617B9D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</w:tr>
      <w:tr w:rsidR="00BE5C6D" w:rsidRPr="00617B9D" w14:paraId="2142951E" w14:textId="77777777" w:rsidTr="007277B7">
        <w:trPr>
          <w:trHeight w:val="4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02A" w14:textId="77777777" w:rsidR="00BE5C6D" w:rsidRPr="00617B9D" w:rsidRDefault="00BE5C6D" w:rsidP="007277B7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752"/>
              <w:jc w:val="center"/>
              <w:rPr>
                <w:rFonts w:cstheme="minorHAnsi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76C" w14:textId="77777777" w:rsidR="00BE5C6D" w:rsidRPr="00617B9D" w:rsidRDefault="00BE5C6D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>Termin udostępnienia biblioteki materiałów dydaktycznych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DBF" w14:textId="77777777" w:rsidR="00BE5C6D" w:rsidRPr="00617B9D" w:rsidRDefault="00BE5C6D" w:rsidP="007277B7">
            <w:pPr>
              <w:spacing w:line="276" w:lineRule="auto"/>
              <w:jc w:val="center"/>
              <w:rPr>
                <w:rFonts w:ascii="Calibri" w:hAnsi="Calibri" w:cstheme="minorHAnsi"/>
              </w:rPr>
            </w:pPr>
            <w:r w:rsidRPr="00617B9D">
              <w:rPr>
                <w:rFonts w:ascii="Calibri" w:hAnsi="Calibri" w:cstheme="minorHAnsi"/>
                <w:sz w:val="22"/>
                <w:szCs w:val="22"/>
              </w:rPr>
              <w:t>10</w:t>
            </w:r>
          </w:p>
        </w:tc>
      </w:tr>
    </w:tbl>
    <w:p w14:paraId="125F5361" w14:textId="77777777" w:rsidR="00AE1974" w:rsidRPr="00617B9D" w:rsidRDefault="00AE1974" w:rsidP="00CD3252">
      <w:pPr>
        <w:numPr>
          <w:ilvl w:val="0"/>
          <w:numId w:val="3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 ramach kryterium </w:t>
      </w:r>
      <w:r w:rsidRPr="00617B9D">
        <w:rPr>
          <w:rFonts w:ascii="Calibri" w:hAnsi="Calibri" w:cstheme="minorHAnsi"/>
          <w:b/>
          <w:sz w:val="22"/>
          <w:szCs w:val="22"/>
        </w:rPr>
        <w:t>„Cena</w:t>
      </w:r>
      <w:r w:rsidR="00C71ECA" w:rsidRPr="00617B9D">
        <w:rPr>
          <w:rFonts w:ascii="Calibri" w:hAnsi="Calibri" w:cstheme="minorHAnsi"/>
          <w:b/>
          <w:sz w:val="22"/>
          <w:szCs w:val="22"/>
        </w:rPr>
        <w:t xml:space="preserve"> brutto</w:t>
      </w:r>
      <w:r w:rsidRPr="00617B9D">
        <w:rPr>
          <w:rFonts w:ascii="Calibri" w:hAnsi="Calibri" w:cstheme="minorHAnsi"/>
          <w:b/>
          <w:sz w:val="22"/>
          <w:szCs w:val="22"/>
        </w:rPr>
        <w:t>”</w:t>
      </w:r>
      <w:r w:rsidRPr="00617B9D">
        <w:rPr>
          <w:rFonts w:ascii="Calibri" w:hAnsi="Calibri" w:cstheme="minorHAnsi"/>
          <w:sz w:val="22"/>
          <w:szCs w:val="22"/>
        </w:rPr>
        <w:t xml:space="preserve"> oferta może otrzymać do </w:t>
      </w:r>
      <w:r w:rsidR="00BE5C6D" w:rsidRPr="00617B9D">
        <w:rPr>
          <w:rFonts w:ascii="Calibri" w:hAnsi="Calibri" w:cstheme="minorHAnsi"/>
          <w:sz w:val="22"/>
          <w:szCs w:val="22"/>
        </w:rPr>
        <w:t>4</w:t>
      </w:r>
      <w:r w:rsidRPr="00617B9D">
        <w:rPr>
          <w:rFonts w:ascii="Calibri" w:hAnsi="Calibri" w:cstheme="minorHAnsi"/>
          <w:sz w:val="22"/>
          <w:szCs w:val="22"/>
        </w:rPr>
        <w:t xml:space="preserve">0 </w:t>
      </w:r>
      <w:r w:rsidRPr="00617B9D">
        <w:rPr>
          <w:rFonts w:ascii="Calibri" w:hAnsi="Calibri" w:cstheme="minorHAnsi"/>
          <w:bCs/>
          <w:sz w:val="22"/>
          <w:szCs w:val="22"/>
        </w:rPr>
        <w:t>pkt.</w:t>
      </w:r>
      <w:r w:rsidRPr="00617B9D">
        <w:rPr>
          <w:rFonts w:ascii="Calibri" w:hAnsi="Calibri" w:cstheme="minorHAnsi"/>
          <w:sz w:val="22"/>
          <w:szCs w:val="22"/>
        </w:rPr>
        <w:t xml:space="preserve"> Najwyższą liczbę punktów otrzyma oferta zawierająca najniższą cenę, a każda następna według poniższego wzoru:</w:t>
      </w:r>
    </w:p>
    <w:p w14:paraId="6E0E5B8B" w14:textId="77777777" w:rsidR="007277B7" w:rsidRDefault="007277B7" w:rsidP="00617B9D">
      <w:pPr>
        <w:shd w:val="clear" w:color="auto" w:fill="FFFFFF"/>
        <w:spacing w:line="276" w:lineRule="auto"/>
        <w:ind w:left="3540" w:firstLine="708"/>
        <w:jc w:val="both"/>
        <w:rPr>
          <w:rFonts w:ascii="Calibri" w:hAnsi="Calibri" w:cstheme="minorHAnsi"/>
          <w:sz w:val="22"/>
          <w:szCs w:val="22"/>
        </w:rPr>
      </w:pPr>
    </w:p>
    <w:p w14:paraId="37DAE340" w14:textId="46688931" w:rsidR="00AE1974" w:rsidRPr="00617B9D" w:rsidRDefault="00461C72" w:rsidP="00617B9D">
      <w:pPr>
        <w:shd w:val="clear" w:color="auto" w:fill="FFFFFF"/>
        <w:spacing w:line="276" w:lineRule="auto"/>
        <w:ind w:left="3540" w:firstLine="708"/>
        <w:jc w:val="both"/>
        <w:rPr>
          <w:rFonts w:ascii="Calibri" w:hAnsi="Calibri" w:cstheme="minorHAnsi"/>
          <w:strike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„</w:t>
      </w:r>
      <w:r w:rsidR="006357AB">
        <w:rPr>
          <w:rFonts w:ascii="Calibri" w:hAnsi="Calibri" w:cstheme="minorHAnsi"/>
          <w:sz w:val="22"/>
          <w:szCs w:val="22"/>
        </w:rPr>
        <w:t>C</w:t>
      </w:r>
      <w:r w:rsidR="00AE1974" w:rsidRPr="00617B9D">
        <w:rPr>
          <w:rFonts w:ascii="Calibri" w:hAnsi="Calibri" w:cstheme="minorHAnsi"/>
          <w:sz w:val="22"/>
          <w:szCs w:val="22"/>
        </w:rPr>
        <w:t>ena oferty z najniższą ceną</w:t>
      </w:r>
      <w:r>
        <w:rPr>
          <w:rFonts w:ascii="Calibri" w:hAnsi="Calibri" w:cstheme="minorHAnsi"/>
          <w:sz w:val="22"/>
          <w:szCs w:val="22"/>
        </w:rPr>
        <w:t>”</w:t>
      </w:r>
    </w:p>
    <w:p w14:paraId="634CDC8C" w14:textId="2E8C88A2" w:rsidR="00AE1974" w:rsidRPr="00617B9D" w:rsidRDefault="00461C72" w:rsidP="00617B9D">
      <w:pPr>
        <w:shd w:val="clear" w:color="auto" w:fill="FFFFFF"/>
        <w:spacing w:line="276" w:lineRule="auto"/>
        <w:ind w:left="708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„</w:t>
      </w:r>
      <w:r w:rsidR="006357AB">
        <w:rPr>
          <w:rFonts w:ascii="Calibri" w:hAnsi="Calibri" w:cstheme="minorHAnsi"/>
          <w:sz w:val="22"/>
          <w:szCs w:val="22"/>
        </w:rPr>
        <w:t>L</w:t>
      </w:r>
      <w:r w:rsidR="00AE1974" w:rsidRPr="00617B9D">
        <w:rPr>
          <w:rFonts w:ascii="Calibri" w:hAnsi="Calibri" w:cstheme="minorHAnsi"/>
          <w:sz w:val="22"/>
          <w:szCs w:val="22"/>
        </w:rPr>
        <w:t>iczba punktów oferty ocenianej</w:t>
      </w:r>
      <w:r>
        <w:rPr>
          <w:rFonts w:ascii="Calibri" w:hAnsi="Calibri" w:cstheme="minorHAnsi"/>
          <w:sz w:val="22"/>
          <w:szCs w:val="22"/>
        </w:rPr>
        <w:t>”</w:t>
      </w:r>
      <w:r w:rsidR="00AE1974" w:rsidRPr="00617B9D">
        <w:rPr>
          <w:rFonts w:ascii="Calibri" w:hAnsi="Calibri" w:cstheme="minorHAnsi"/>
          <w:sz w:val="22"/>
          <w:szCs w:val="22"/>
        </w:rPr>
        <w:t xml:space="preserve"> = ------------------------------------------------- x </w:t>
      </w:r>
      <w:r w:rsidR="00BE5C6D" w:rsidRPr="00617B9D">
        <w:rPr>
          <w:rFonts w:ascii="Calibri" w:hAnsi="Calibri" w:cstheme="minorHAnsi"/>
          <w:sz w:val="22"/>
          <w:szCs w:val="22"/>
        </w:rPr>
        <w:t>4</w:t>
      </w:r>
      <w:r w:rsidR="00AE1974" w:rsidRPr="00617B9D">
        <w:rPr>
          <w:rFonts w:ascii="Calibri" w:hAnsi="Calibri" w:cstheme="minorHAnsi"/>
          <w:sz w:val="22"/>
          <w:szCs w:val="22"/>
        </w:rPr>
        <w:t>0 pkt</w:t>
      </w:r>
      <w:r w:rsidR="007277B7">
        <w:rPr>
          <w:rFonts w:ascii="Calibri" w:hAnsi="Calibri" w:cstheme="minorHAnsi"/>
          <w:sz w:val="22"/>
          <w:szCs w:val="22"/>
        </w:rPr>
        <w:t>.</w:t>
      </w:r>
    </w:p>
    <w:p w14:paraId="16B5DFF2" w14:textId="555D1171" w:rsidR="00AE1974" w:rsidRPr="00617B9D" w:rsidRDefault="00AE1974" w:rsidP="00617B9D">
      <w:pPr>
        <w:tabs>
          <w:tab w:val="left" w:pos="708"/>
        </w:tabs>
        <w:spacing w:line="276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17B9D">
        <w:rPr>
          <w:rFonts w:ascii="Calibri" w:hAnsi="Calibri" w:cstheme="minorHAnsi"/>
          <w:bCs/>
          <w:sz w:val="22"/>
          <w:szCs w:val="22"/>
        </w:rPr>
        <w:tab/>
      </w:r>
      <w:r w:rsidRPr="00617B9D">
        <w:rPr>
          <w:rFonts w:ascii="Calibri" w:hAnsi="Calibri" w:cstheme="minorHAnsi"/>
          <w:bCs/>
          <w:sz w:val="22"/>
          <w:szCs w:val="22"/>
        </w:rPr>
        <w:tab/>
      </w:r>
      <w:r w:rsidRPr="00617B9D">
        <w:rPr>
          <w:rFonts w:ascii="Calibri" w:hAnsi="Calibri" w:cstheme="minorHAnsi"/>
          <w:bCs/>
          <w:sz w:val="22"/>
          <w:szCs w:val="22"/>
        </w:rPr>
        <w:tab/>
      </w:r>
      <w:r w:rsidRPr="00617B9D">
        <w:rPr>
          <w:rFonts w:ascii="Calibri" w:hAnsi="Calibri" w:cstheme="minorHAnsi"/>
          <w:bCs/>
          <w:sz w:val="22"/>
          <w:szCs w:val="22"/>
        </w:rPr>
        <w:tab/>
      </w:r>
      <w:r w:rsidRPr="00617B9D">
        <w:rPr>
          <w:rFonts w:ascii="Calibri" w:hAnsi="Calibri" w:cstheme="minorHAnsi"/>
          <w:bCs/>
          <w:sz w:val="22"/>
          <w:szCs w:val="22"/>
        </w:rPr>
        <w:tab/>
      </w:r>
      <w:r w:rsidRPr="00617B9D">
        <w:rPr>
          <w:rFonts w:ascii="Calibri" w:hAnsi="Calibri" w:cstheme="minorHAnsi"/>
          <w:bCs/>
          <w:sz w:val="22"/>
          <w:szCs w:val="22"/>
        </w:rPr>
        <w:tab/>
      </w:r>
      <w:r w:rsidR="00461C72">
        <w:rPr>
          <w:rFonts w:ascii="Calibri" w:hAnsi="Calibri" w:cstheme="minorHAnsi"/>
          <w:bCs/>
          <w:sz w:val="22"/>
          <w:szCs w:val="22"/>
        </w:rPr>
        <w:t>„</w:t>
      </w:r>
      <w:r w:rsidR="006357AB">
        <w:rPr>
          <w:rFonts w:ascii="Calibri" w:hAnsi="Calibri" w:cstheme="minorHAnsi"/>
          <w:bCs/>
          <w:sz w:val="22"/>
          <w:szCs w:val="22"/>
        </w:rPr>
        <w:t>C</w:t>
      </w:r>
      <w:r w:rsidRPr="00617B9D">
        <w:rPr>
          <w:rFonts w:ascii="Calibri" w:hAnsi="Calibri" w:cstheme="minorHAnsi"/>
          <w:bCs/>
          <w:sz w:val="22"/>
          <w:szCs w:val="22"/>
        </w:rPr>
        <w:t>ena oferty ocenianej</w:t>
      </w:r>
      <w:r w:rsidR="00461C72">
        <w:rPr>
          <w:rFonts w:ascii="Calibri" w:hAnsi="Calibri" w:cstheme="minorHAnsi"/>
          <w:bCs/>
          <w:sz w:val="22"/>
          <w:szCs w:val="22"/>
        </w:rPr>
        <w:t>”</w:t>
      </w:r>
    </w:p>
    <w:p w14:paraId="3F0C7CD3" w14:textId="5989BCF7" w:rsidR="00155883" w:rsidRPr="00617B9D" w:rsidRDefault="00155883" w:rsidP="00CD3252">
      <w:pPr>
        <w:numPr>
          <w:ilvl w:val="0"/>
          <w:numId w:val="3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 kryterium </w:t>
      </w:r>
      <w:r w:rsidRPr="00CD3252">
        <w:rPr>
          <w:rFonts w:ascii="Calibri" w:hAnsi="Calibri" w:cstheme="minorHAnsi"/>
          <w:b/>
          <w:sz w:val="22"/>
          <w:szCs w:val="22"/>
        </w:rPr>
        <w:t>„Poziom gotowości systemu”</w:t>
      </w:r>
      <w:r w:rsidRPr="00617B9D">
        <w:rPr>
          <w:rFonts w:ascii="Calibri" w:hAnsi="Calibri" w:cstheme="minorHAnsi"/>
          <w:sz w:val="22"/>
          <w:szCs w:val="22"/>
        </w:rPr>
        <w:t xml:space="preserve"> Zamawiający będzie przyznawał punkty w</w:t>
      </w:r>
      <w:r w:rsidR="00CD3252">
        <w:rPr>
          <w:rFonts w:ascii="Calibri" w:hAnsi="Calibri" w:cstheme="minorHAnsi"/>
          <w:sz w:val="22"/>
          <w:szCs w:val="22"/>
        </w:rPr>
        <w:t> </w:t>
      </w:r>
      <w:r w:rsidRPr="00617B9D">
        <w:rPr>
          <w:rFonts w:ascii="Calibri" w:hAnsi="Calibri" w:cstheme="minorHAnsi"/>
          <w:sz w:val="22"/>
          <w:szCs w:val="22"/>
        </w:rPr>
        <w:t>następujący sposób:</w:t>
      </w:r>
    </w:p>
    <w:p w14:paraId="5D1D7BA6" w14:textId="7C323BAA" w:rsidR="00E44EC7" w:rsidRPr="00617B9D" w:rsidRDefault="00155883" w:rsidP="00F6236C">
      <w:pPr>
        <w:pStyle w:val="Tekstpodstawowy"/>
        <w:numPr>
          <w:ilvl w:val="1"/>
          <w:numId w:val="7"/>
        </w:numPr>
        <w:tabs>
          <w:tab w:val="clear" w:pos="1440"/>
          <w:tab w:val="num" w:pos="709"/>
        </w:tabs>
        <w:suppressAutoHyphens w:val="0"/>
        <w:spacing w:after="0" w:line="276" w:lineRule="auto"/>
        <w:ind w:left="709" w:hanging="283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40 punktów uzyska oferta Wykonawcy, który zaproponuje system z gotowymi funkcjonalnościami na dzień składania oferty w </w:t>
      </w:r>
      <w:r w:rsidR="00E44EC7" w:rsidRPr="00617B9D">
        <w:rPr>
          <w:rFonts w:ascii="Calibri" w:hAnsi="Calibri" w:cstheme="minorHAnsi"/>
          <w:sz w:val="22"/>
          <w:szCs w:val="22"/>
        </w:rPr>
        <w:t xml:space="preserve">liczbie od </w:t>
      </w:r>
      <w:r w:rsidR="004658EA" w:rsidRPr="00617B9D">
        <w:rPr>
          <w:rFonts w:ascii="Calibri" w:hAnsi="Calibri" w:cstheme="minorHAnsi"/>
          <w:sz w:val="22"/>
          <w:szCs w:val="22"/>
        </w:rPr>
        <w:t>16</w:t>
      </w:r>
      <w:r w:rsidR="00F84CEF" w:rsidRPr="00617B9D">
        <w:rPr>
          <w:rFonts w:ascii="Calibri" w:hAnsi="Calibri" w:cstheme="minorHAnsi"/>
          <w:sz w:val="22"/>
          <w:szCs w:val="22"/>
        </w:rPr>
        <w:t>7</w:t>
      </w:r>
      <w:r w:rsidR="00E44EC7" w:rsidRPr="00617B9D">
        <w:rPr>
          <w:rFonts w:ascii="Calibri" w:hAnsi="Calibri" w:cstheme="minorHAnsi"/>
          <w:sz w:val="22"/>
          <w:szCs w:val="22"/>
        </w:rPr>
        <w:t xml:space="preserve"> do </w:t>
      </w:r>
      <w:r w:rsidR="004658EA" w:rsidRPr="00617B9D">
        <w:rPr>
          <w:rFonts w:ascii="Calibri" w:hAnsi="Calibri" w:cstheme="minorHAnsi"/>
          <w:sz w:val="22"/>
          <w:szCs w:val="22"/>
        </w:rPr>
        <w:t>20</w:t>
      </w:r>
      <w:r w:rsidR="00583A75">
        <w:rPr>
          <w:rFonts w:ascii="Calibri" w:hAnsi="Calibri" w:cstheme="minorHAnsi"/>
          <w:sz w:val="22"/>
          <w:szCs w:val="22"/>
        </w:rPr>
        <w:t>4</w:t>
      </w:r>
      <w:r w:rsidR="00CA2753" w:rsidRPr="00617B9D">
        <w:rPr>
          <w:rFonts w:ascii="Calibri" w:hAnsi="Calibri" w:cstheme="minorHAnsi"/>
          <w:sz w:val="22"/>
          <w:szCs w:val="22"/>
        </w:rPr>
        <w:t>,</w:t>
      </w:r>
    </w:p>
    <w:p w14:paraId="4F1D76B5" w14:textId="77777777" w:rsidR="00155883" w:rsidRPr="00617B9D" w:rsidRDefault="00E44EC7" w:rsidP="00F6236C">
      <w:pPr>
        <w:pStyle w:val="Tekstpodstawowy"/>
        <w:numPr>
          <w:ilvl w:val="1"/>
          <w:numId w:val="7"/>
        </w:numPr>
        <w:tabs>
          <w:tab w:val="clear" w:pos="1440"/>
          <w:tab w:val="num" w:pos="709"/>
        </w:tabs>
        <w:suppressAutoHyphens w:val="0"/>
        <w:spacing w:after="0" w:line="276" w:lineRule="auto"/>
        <w:ind w:left="709" w:hanging="283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20 </w:t>
      </w:r>
      <w:r w:rsidR="00155883" w:rsidRPr="00617B9D">
        <w:rPr>
          <w:rFonts w:ascii="Calibri" w:hAnsi="Calibri" w:cstheme="minorHAnsi"/>
          <w:sz w:val="22"/>
          <w:szCs w:val="22"/>
        </w:rPr>
        <w:t xml:space="preserve">punktów uzyska oferta Wykonawcy, który zaproponuje system z gotowymi funkcjonalnościami na dzień składania oferty w liczbie od </w:t>
      </w:r>
      <w:r w:rsidR="00882664" w:rsidRPr="00617B9D">
        <w:rPr>
          <w:rFonts w:ascii="Calibri" w:hAnsi="Calibri" w:cstheme="minorHAnsi"/>
          <w:sz w:val="22"/>
          <w:szCs w:val="22"/>
        </w:rPr>
        <w:t>14</w:t>
      </w:r>
      <w:r w:rsidR="00F84CEF" w:rsidRPr="00617B9D">
        <w:rPr>
          <w:rFonts w:ascii="Calibri" w:hAnsi="Calibri" w:cstheme="minorHAnsi"/>
          <w:sz w:val="22"/>
          <w:szCs w:val="22"/>
        </w:rPr>
        <w:t>1</w:t>
      </w:r>
      <w:r w:rsidR="008E7952" w:rsidRPr="00617B9D">
        <w:rPr>
          <w:rFonts w:ascii="Calibri" w:hAnsi="Calibri" w:cstheme="minorHAnsi"/>
          <w:sz w:val="22"/>
          <w:szCs w:val="22"/>
        </w:rPr>
        <w:t xml:space="preserve"> </w:t>
      </w:r>
      <w:r w:rsidR="00155883" w:rsidRPr="00617B9D">
        <w:rPr>
          <w:rFonts w:ascii="Calibri" w:hAnsi="Calibri" w:cstheme="minorHAnsi"/>
          <w:sz w:val="22"/>
          <w:szCs w:val="22"/>
        </w:rPr>
        <w:t xml:space="preserve">do </w:t>
      </w:r>
      <w:r w:rsidR="00882664" w:rsidRPr="00617B9D">
        <w:rPr>
          <w:rFonts w:ascii="Calibri" w:hAnsi="Calibri" w:cstheme="minorHAnsi"/>
          <w:sz w:val="22"/>
          <w:szCs w:val="22"/>
        </w:rPr>
        <w:t>16</w:t>
      </w:r>
      <w:r w:rsidR="00F84CEF" w:rsidRPr="00617B9D">
        <w:rPr>
          <w:rFonts w:ascii="Calibri" w:hAnsi="Calibri" w:cstheme="minorHAnsi"/>
          <w:sz w:val="22"/>
          <w:szCs w:val="22"/>
        </w:rPr>
        <w:t>6</w:t>
      </w:r>
      <w:r w:rsidR="00CA2753" w:rsidRPr="00617B9D">
        <w:rPr>
          <w:rFonts w:ascii="Calibri" w:hAnsi="Calibri" w:cstheme="minorHAnsi"/>
          <w:sz w:val="22"/>
          <w:szCs w:val="22"/>
        </w:rPr>
        <w:t>,</w:t>
      </w:r>
    </w:p>
    <w:p w14:paraId="385FCAB5" w14:textId="77777777" w:rsidR="00155883" w:rsidRPr="00617B9D" w:rsidRDefault="00155883" w:rsidP="00F6236C">
      <w:pPr>
        <w:pStyle w:val="Tekstpodstawowy"/>
        <w:numPr>
          <w:ilvl w:val="1"/>
          <w:numId w:val="7"/>
        </w:numPr>
        <w:tabs>
          <w:tab w:val="clear" w:pos="1440"/>
          <w:tab w:val="num" w:pos="709"/>
        </w:tabs>
        <w:suppressAutoHyphens w:val="0"/>
        <w:spacing w:after="0" w:line="276" w:lineRule="auto"/>
        <w:ind w:left="709" w:hanging="283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0 punktów uzyska oferta Wykonawcy, który zaproponuje system z gotowymi funkcjonalnościami na dzień składania oferty w liczbie od </w:t>
      </w:r>
      <w:r w:rsidR="00882664" w:rsidRPr="00617B9D">
        <w:rPr>
          <w:rFonts w:ascii="Calibri" w:hAnsi="Calibri" w:cstheme="minorHAnsi"/>
          <w:sz w:val="22"/>
          <w:szCs w:val="22"/>
        </w:rPr>
        <w:t>12</w:t>
      </w:r>
      <w:r w:rsidR="00B317CB" w:rsidRPr="00617B9D">
        <w:rPr>
          <w:rFonts w:ascii="Calibri" w:hAnsi="Calibri" w:cstheme="minorHAnsi"/>
          <w:sz w:val="22"/>
          <w:szCs w:val="22"/>
        </w:rPr>
        <w:t>5</w:t>
      </w:r>
      <w:r w:rsidRPr="00617B9D">
        <w:rPr>
          <w:rFonts w:ascii="Calibri" w:hAnsi="Calibri" w:cstheme="minorHAnsi"/>
          <w:sz w:val="22"/>
          <w:szCs w:val="22"/>
        </w:rPr>
        <w:t xml:space="preserve"> do </w:t>
      </w:r>
      <w:r w:rsidR="00882664" w:rsidRPr="00617B9D">
        <w:rPr>
          <w:rFonts w:ascii="Calibri" w:hAnsi="Calibri" w:cstheme="minorHAnsi"/>
          <w:sz w:val="22"/>
          <w:szCs w:val="22"/>
        </w:rPr>
        <w:t>14</w:t>
      </w:r>
      <w:r w:rsidR="00F84CEF" w:rsidRPr="00617B9D">
        <w:rPr>
          <w:rFonts w:ascii="Calibri" w:hAnsi="Calibri" w:cstheme="minorHAnsi"/>
          <w:sz w:val="22"/>
          <w:szCs w:val="22"/>
        </w:rPr>
        <w:t>0</w:t>
      </w:r>
      <w:r w:rsidR="00CA2753" w:rsidRPr="00617B9D">
        <w:rPr>
          <w:rFonts w:ascii="Calibri" w:hAnsi="Calibri" w:cstheme="minorHAnsi"/>
          <w:sz w:val="22"/>
          <w:szCs w:val="22"/>
        </w:rPr>
        <w:t>.</w:t>
      </w:r>
    </w:p>
    <w:p w14:paraId="4DF04A22" w14:textId="77777777" w:rsidR="00556B87" w:rsidRPr="00617B9D" w:rsidRDefault="00556B87" w:rsidP="00617B9D">
      <w:pPr>
        <w:pStyle w:val="Tekstpodstawowy"/>
        <w:suppressAutoHyphens w:val="0"/>
        <w:spacing w:after="0" w:line="276" w:lineRule="auto"/>
        <w:ind w:left="426" w:firstLine="0"/>
        <w:rPr>
          <w:rFonts w:ascii="Calibri" w:hAnsi="Calibri" w:cstheme="minorHAnsi"/>
          <w:sz w:val="22"/>
          <w:szCs w:val="22"/>
        </w:rPr>
      </w:pPr>
    </w:p>
    <w:p w14:paraId="1658E607" w14:textId="77777777" w:rsidR="00155883" w:rsidRPr="00617B9D" w:rsidRDefault="00155883" w:rsidP="00617B9D">
      <w:pPr>
        <w:pStyle w:val="Tekstpodstawowy"/>
        <w:suppressAutoHyphens w:val="0"/>
        <w:spacing w:after="0" w:line="276" w:lineRule="auto"/>
        <w:ind w:left="426" w:firstLine="0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Oferty spełniające poniżej </w:t>
      </w:r>
      <w:r w:rsidR="00882664" w:rsidRPr="00617B9D">
        <w:rPr>
          <w:rFonts w:ascii="Calibri" w:hAnsi="Calibri" w:cstheme="minorHAnsi"/>
          <w:sz w:val="22"/>
          <w:szCs w:val="22"/>
        </w:rPr>
        <w:t>12</w:t>
      </w:r>
      <w:r w:rsidR="00C71ECA" w:rsidRPr="00617B9D">
        <w:rPr>
          <w:rFonts w:ascii="Calibri" w:hAnsi="Calibri" w:cstheme="minorHAnsi"/>
          <w:sz w:val="22"/>
          <w:szCs w:val="22"/>
        </w:rPr>
        <w:t>5</w:t>
      </w:r>
      <w:r w:rsidR="008E7952" w:rsidRPr="00617B9D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>gotowych funkcjonalności na dzień składania oferty będą podlegać odrzuceniu.</w:t>
      </w:r>
    </w:p>
    <w:p w14:paraId="6B7D4EB1" w14:textId="77777777" w:rsidR="00155883" w:rsidRPr="00617B9D" w:rsidRDefault="00155883" w:rsidP="00617B9D">
      <w:pPr>
        <w:pStyle w:val="Tekstpodstawowy"/>
        <w:suppressAutoHyphens w:val="0"/>
        <w:spacing w:after="0" w:line="276" w:lineRule="auto"/>
        <w:ind w:left="426" w:firstLine="0"/>
        <w:rPr>
          <w:rFonts w:ascii="Calibri" w:hAnsi="Calibri" w:cstheme="minorHAnsi"/>
          <w:sz w:val="22"/>
          <w:szCs w:val="22"/>
        </w:rPr>
      </w:pPr>
    </w:p>
    <w:p w14:paraId="4140C653" w14:textId="160036BE" w:rsidR="00155883" w:rsidRPr="00617B9D" w:rsidRDefault="00155883" w:rsidP="007277B7">
      <w:pPr>
        <w:pStyle w:val="Tekstpodstawowy"/>
        <w:suppressAutoHyphens w:val="0"/>
        <w:spacing w:line="276" w:lineRule="auto"/>
        <w:ind w:left="426" w:firstLine="0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Weryfikacja poziomu gotowości systemu realizowana będzie zgodnie z pkt</w:t>
      </w:r>
      <w:r w:rsidR="006357AB">
        <w:rPr>
          <w:rFonts w:ascii="Calibri" w:hAnsi="Calibri" w:cstheme="minorHAnsi"/>
          <w:sz w:val="22"/>
          <w:szCs w:val="22"/>
        </w:rPr>
        <w:t>.</w:t>
      </w:r>
      <w:r w:rsidR="00461C72">
        <w:rPr>
          <w:rFonts w:ascii="Calibri" w:hAnsi="Calibri" w:cstheme="minorHAnsi"/>
          <w:sz w:val="22"/>
          <w:szCs w:val="22"/>
        </w:rPr>
        <w:t xml:space="preserve"> 5 </w:t>
      </w:r>
      <w:r w:rsidRPr="00617B9D">
        <w:rPr>
          <w:rFonts w:ascii="Calibri" w:hAnsi="Calibri" w:cstheme="minorHAnsi"/>
          <w:sz w:val="22"/>
          <w:szCs w:val="22"/>
        </w:rPr>
        <w:t>– Zasady weryfikacji zadeklarowanych funkcjonalności</w:t>
      </w:r>
      <w:r w:rsidR="008E7952" w:rsidRPr="00617B9D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>oraz Załącznikiem nr 6.</w:t>
      </w:r>
    </w:p>
    <w:p w14:paraId="6D0538E3" w14:textId="4A11F075" w:rsidR="00A80C79" w:rsidRPr="00617B9D" w:rsidRDefault="00857F26" w:rsidP="00CD3252">
      <w:pPr>
        <w:numPr>
          <w:ilvl w:val="0"/>
          <w:numId w:val="3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 kryterium </w:t>
      </w:r>
      <w:r w:rsidRPr="00CD3252">
        <w:rPr>
          <w:rFonts w:ascii="Calibri" w:hAnsi="Calibri" w:cstheme="minorHAnsi"/>
          <w:b/>
          <w:sz w:val="22"/>
          <w:szCs w:val="22"/>
        </w:rPr>
        <w:t>„Termin udostępnienia pilotażowej wersji systemu”</w:t>
      </w:r>
      <w:r w:rsidRPr="00617B9D">
        <w:rPr>
          <w:rFonts w:ascii="Calibri" w:hAnsi="Calibri" w:cstheme="minorHAnsi"/>
          <w:sz w:val="22"/>
          <w:szCs w:val="22"/>
        </w:rPr>
        <w:t xml:space="preserve"> Zamawiający będzie przyznawał dodatkowe punkty za termin udostępnienia pilotażowej wersji systemu realizującej funkcjonalności zadeklarowane w ofercie jako gotowe</w:t>
      </w:r>
      <w:r w:rsidR="00461C72">
        <w:rPr>
          <w:rFonts w:ascii="Calibri" w:hAnsi="Calibri" w:cstheme="minorHAnsi"/>
          <w:sz w:val="22"/>
          <w:szCs w:val="22"/>
        </w:rPr>
        <w:t>,</w:t>
      </w:r>
      <w:r w:rsidRPr="00617B9D">
        <w:rPr>
          <w:rFonts w:ascii="Calibri" w:hAnsi="Calibri" w:cstheme="minorHAnsi"/>
          <w:sz w:val="22"/>
          <w:szCs w:val="22"/>
        </w:rPr>
        <w:t xml:space="preserve"> zgodnie z Załącznikiem 6. </w:t>
      </w:r>
    </w:p>
    <w:p w14:paraId="7C645B64" w14:textId="77777777" w:rsidR="00A80C79" w:rsidRPr="00617B9D" w:rsidRDefault="00857F26" w:rsidP="00F6236C">
      <w:pPr>
        <w:pStyle w:val="Tekstpodstawowy"/>
        <w:numPr>
          <w:ilvl w:val="0"/>
          <w:numId w:val="25"/>
        </w:numPr>
        <w:suppressAutoHyphens w:val="0"/>
        <w:spacing w:after="0" w:line="276" w:lineRule="auto"/>
        <w:ind w:left="709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lastRenderedPageBreak/>
        <w:t>Najwyższą liczbę punktów (10 pkt</w:t>
      </w:r>
      <w:r w:rsidR="00A80C79" w:rsidRPr="00617B9D">
        <w:rPr>
          <w:rFonts w:ascii="Calibri" w:hAnsi="Calibri" w:cstheme="minorHAnsi"/>
          <w:sz w:val="22"/>
          <w:szCs w:val="22"/>
        </w:rPr>
        <w:t>.</w:t>
      </w:r>
      <w:r w:rsidRPr="00617B9D">
        <w:rPr>
          <w:rFonts w:ascii="Calibri" w:hAnsi="Calibri" w:cstheme="minorHAnsi"/>
          <w:sz w:val="22"/>
          <w:szCs w:val="22"/>
        </w:rPr>
        <w:t xml:space="preserve">) otrzyma oferta Wykonawcy, który zaproponuje udostępnienie pilotażowej wersji systemu w terminie do 14 dni włącznie od daty podpisania umowy. </w:t>
      </w:r>
    </w:p>
    <w:p w14:paraId="31130024" w14:textId="18E17652" w:rsidR="00857F26" w:rsidRPr="00617B9D" w:rsidRDefault="00857F26" w:rsidP="00F6236C">
      <w:pPr>
        <w:pStyle w:val="Tekstpodstawowy"/>
        <w:numPr>
          <w:ilvl w:val="0"/>
          <w:numId w:val="25"/>
        </w:numPr>
        <w:suppressAutoHyphens w:val="0"/>
        <w:spacing w:after="0" w:line="276" w:lineRule="auto"/>
        <w:ind w:left="709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0 punktów uzyska oferta Wykonawcy, który udostępni pilotażową wersję systemu w</w:t>
      </w:r>
      <w:r w:rsidR="00245361">
        <w:rPr>
          <w:rFonts w:ascii="Calibri" w:hAnsi="Calibri" w:cstheme="minorHAnsi"/>
          <w:sz w:val="22"/>
          <w:szCs w:val="22"/>
        </w:rPr>
        <w:t> </w:t>
      </w:r>
      <w:r w:rsidRPr="00617B9D">
        <w:rPr>
          <w:rFonts w:ascii="Calibri" w:hAnsi="Calibri" w:cstheme="minorHAnsi"/>
          <w:sz w:val="22"/>
          <w:szCs w:val="22"/>
        </w:rPr>
        <w:t>terminie: od 15 dni od daty podpisania umowy do 30 dni włącznie od daty podpisania umowy.</w:t>
      </w:r>
    </w:p>
    <w:p w14:paraId="40F945D0" w14:textId="77777777" w:rsidR="00A80C79" w:rsidRPr="00617B9D" w:rsidRDefault="00BE5C6D" w:rsidP="00CD3252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W kryterium </w:t>
      </w:r>
      <w:r w:rsidRPr="00EB73AF">
        <w:rPr>
          <w:rFonts w:ascii="Calibri" w:hAnsi="Calibri" w:cstheme="minorHAnsi"/>
          <w:b/>
          <w:sz w:val="22"/>
          <w:szCs w:val="22"/>
        </w:rPr>
        <w:t xml:space="preserve">„Termin udostępnienia biblioteki materiałów dydaktycznych” </w:t>
      </w:r>
      <w:r w:rsidRPr="00EB73AF">
        <w:rPr>
          <w:rFonts w:ascii="Calibri" w:hAnsi="Calibri" w:cstheme="minorHAnsi"/>
          <w:sz w:val="22"/>
          <w:szCs w:val="22"/>
        </w:rPr>
        <w:t>Zamawiający</w:t>
      </w:r>
      <w:r w:rsidRPr="00617B9D">
        <w:rPr>
          <w:rFonts w:ascii="Calibri" w:hAnsi="Calibri" w:cstheme="minorHAnsi"/>
          <w:sz w:val="22"/>
          <w:szCs w:val="22"/>
        </w:rPr>
        <w:t xml:space="preserve"> będzie przyznawał dodatkowe punkty za termin udostępnienia biblioteki materiałów dydaktycznych</w:t>
      </w:r>
      <w:r w:rsidR="00F93357" w:rsidRPr="00617B9D">
        <w:rPr>
          <w:rFonts w:ascii="Calibri" w:hAnsi="Calibri" w:cstheme="minorHAnsi"/>
          <w:sz w:val="22"/>
          <w:szCs w:val="22"/>
        </w:rPr>
        <w:t xml:space="preserve"> podstawowych</w:t>
      </w:r>
      <w:r w:rsidRPr="00617B9D">
        <w:rPr>
          <w:rFonts w:ascii="Calibri" w:hAnsi="Calibri" w:cstheme="minorHAnsi"/>
          <w:sz w:val="22"/>
          <w:szCs w:val="22"/>
        </w:rPr>
        <w:t xml:space="preserve"> opisanych w Załączniku nr 1 do Zapytania ofertowego. </w:t>
      </w:r>
    </w:p>
    <w:p w14:paraId="5BD678DD" w14:textId="77777777" w:rsidR="00461C72" w:rsidRDefault="00BE5C6D" w:rsidP="00461C72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Najwyższą liczbę punktów (10 pkt</w:t>
      </w:r>
      <w:r w:rsidR="00A80C79" w:rsidRPr="00617B9D">
        <w:rPr>
          <w:rFonts w:ascii="Calibri" w:hAnsi="Calibri" w:cstheme="minorHAnsi"/>
          <w:sz w:val="22"/>
          <w:szCs w:val="22"/>
        </w:rPr>
        <w:t>.</w:t>
      </w:r>
      <w:r w:rsidRPr="00617B9D">
        <w:rPr>
          <w:rFonts w:ascii="Calibri" w:hAnsi="Calibri" w:cstheme="minorHAnsi"/>
          <w:sz w:val="22"/>
          <w:szCs w:val="22"/>
        </w:rPr>
        <w:t>) otrzyma oferta Wykonawcy, który zaproponuje udostępnienie biblioteki w terminie do 60 dni włącznie od daty udostępnienia pilotażowej wersji systemu.</w:t>
      </w:r>
    </w:p>
    <w:p w14:paraId="069D8055" w14:textId="4DE7A0D5" w:rsidR="00211A13" w:rsidRPr="00461C72" w:rsidRDefault="003B720C" w:rsidP="00461C72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461C72">
        <w:rPr>
          <w:rFonts w:ascii="Calibri" w:hAnsi="Calibri" w:cstheme="minorHAnsi"/>
          <w:sz w:val="22"/>
          <w:szCs w:val="22"/>
        </w:rPr>
        <w:t xml:space="preserve">5 </w:t>
      </w:r>
      <w:r w:rsidR="00BE5C6D" w:rsidRPr="00461C72">
        <w:rPr>
          <w:rFonts w:ascii="Calibri" w:hAnsi="Calibri" w:cstheme="minorHAnsi"/>
          <w:sz w:val="22"/>
          <w:szCs w:val="22"/>
        </w:rPr>
        <w:t xml:space="preserve">punktów uzyska oferta Wykonawcy, który udostępni bibliotekę materiałów dydaktycznych w terminie: </w:t>
      </w:r>
      <w:r w:rsidR="00C71ECA" w:rsidRPr="00461C72">
        <w:rPr>
          <w:rFonts w:ascii="Calibri" w:hAnsi="Calibri" w:cstheme="minorHAnsi"/>
          <w:sz w:val="22"/>
          <w:szCs w:val="22"/>
        </w:rPr>
        <w:t>powyżej</w:t>
      </w:r>
      <w:r w:rsidR="00A80C79" w:rsidRPr="00461C72">
        <w:rPr>
          <w:rFonts w:ascii="Calibri" w:hAnsi="Calibri" w:cstheme="minorHAnsi"/>
          <w:sz w:val="22"/>
          <w:szCs w:val="22"/>
        </w:rPr>
        <w:t xml:space="preserve"> </w:t>
      </w:r>
      <w:r w:rsidR="00BE5C6D" w:rsidRPr="00461C72">
        <w:rPr>
          <w:rFonts w:ascii="Calibri" w:hAnsi="Calibri" w:cstheme="minorHAnsi"/>
          <w:sz w:val="22"/>
          <w:szCs w:val="22"/>
        </w:rPr>
        <w:t>61 dni od daty udostępnienia pilotażowej wersji systemu.</w:t>
      </w:r>
    </w:p>
    <w:p w14:paraId="6350E0D8" w14:textId="77777777" w:rsidR="003B720C" w:rsidRPr="00617B9D" w:rsidRDefault="00BE5C6D" w:rsidP="00F6236C">
      <w:pPr>
        <w:pStyle w:val="Tekstpodstawowywcity3"/>
        <w:numPr>
          <w:ilvl w:val="0"/>
          <w:numId w:val="27"/>
        </w:numPr>
        <w:spacing w:after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0 punktów uzyska oferta Wykonawcy, który udostępni bibliotekę materiałów dydaktycznych w terminie: </w:t>
      </w:r>
      <w:r w:rsidR="00C71ECA" w:rsidRPr="00617B9D">
        <w:rPr>
          <w:rFonts w:ascii="Calibri" w:hAnsi="Calibri" w:cstheme="minorHAnsi"/>
          <w:sz w:val="22"/>
          <w:szCs w:val="22"/>
        </w:rPr>
        <w:t>powyżej</w:t>
      </w:r>
      <w:r w:rsidR="00A80C79" w:rsidRPr="00617B9D">
        <w:rPr>
          <w:rFonts w:ascii="Calibri" w:hAnsi="Calibri" w:cstheme="minorHAnsi"/>
          <w:sz w:val="22"/>
          <w:szCs w:val="22"/>
        </w:rPr>
        <w:t xml:space="preserve"> </w:t>
      </w:r>
      <w:r w:rsidRPr="00617B9D">
        <w:rPr>
          <w:rFonts w:ascii="Calibri" w:hAnsi="Calibri" w:cstheme="minorHAnsi"/>
          <w:sz w:val="22"/>
          <w:szCs w:val="22"/>
        </w:rPr>
        <w:t>121 dni od daty udostępnienia pilotażowej wersji systemu.</w:t>
      </w:r>
    </w:p>
    <w:p w14:paraId="30CE9F81" w14:textId="77777777" w:rsidR="00AE1974" w:rsidRPr="00617B9D" w:rsidRDefault="00AE1974" w:rsidP="00F6236C">
      <w:pPr>
        <w:pStyle w:val="Tekstpodstawowywcit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Zasady weryfikacji zaproponowanych funkcjonalności:</w:t>
      </w:r>
    </w:p>
    <w:p w14:paraId="01C9D3F6" w14:textId="77777777" w:rsidR="009A18EA" w:rsidRPr="00617B9D" w:rsidRDefault="009A18EA" w:rsidP="00F6236C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  <w:sz w:val="22"/>
          <w:szCs w:val="22"/>
        </w:rPr>
      </w:pPr>
      <w:bookmarkStart w:id="5" w:name="_Hlk16151124"/>
      <w:r w:rsidRPr="00617B9D">
        <w:rPr>
          <w:rFonts w:cstheme="minorHAnsi"/>
          <w:sz w:val="22"/>
          <w:szCs w:val="22"/>
        </w:rPr>
        <w:t xml:space="preserve">Wykonawca w Tabeli w kolumnie: „Czy system spełnia wymaganie? Tak / Nie” w Załączniku nr 6 do Zapytania wskazuje, które funkcjonalności oferowanego systemu spełniają wymagania Zamawiającego na dzień składania oferty. </w:t>
      </w:r>
    </w:p>
    <w:p w14:paraId="36D52B68" w14:textId="327A533E" w:rsidR="009A18EA" w:rsidRPr="00617B9D" w:rsidRDefault="009A18EA" w:rsidP="00F6236C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  <w:sz w:val="22"/>
          <w:szCs w:val="22"/>
        </w:rPr>
      </w:pPr>
      <w:bookmarkStart w:id="6" w:name="_Hlk16152039"/>
      <w:bookmarkEnd w:id="5"/>
      <w:r w:rsidRPr="00617B9D">
        <w:rPr>
          <w:rFonts w:cstheme="minorHAnsi"/>
          <w:sz w:val="22"/>
          <w:szCs w:val="22"/>
        </w:rPr>
        <w:t xml:space="preserve">Zamawiający zastrzega sobie możliwość weryfikacji wszystkich funkcjonalności, które zostały zadeklarowane jako gotowe – spełniające wymagania Zamawiającego, na dzień składania oferty. </w:t>
      </w:r>
      <w:bookmarkEnd w:id="6"/>
      <w:r w:rsidRPr="00617B9D">
        <w:rPr>
          <w:rFonts w:cstheme="minorHAnsi"/>
          <w:sz w:val="22"/>
          <w:szCs w:val="22"/>
        </w:rPr>
        <w:t xml:space="preserve">W przypadku podjęcia przez Zamawiającego decyzji o weryfikacji zadeklarowanych  funkcjonalności, </w:t>
      </w:r>
      <w:bookmarkStart w:id="7" w:name="_Hlk16152065"/>
      <w:r w:rsidRPr="00617B9D">
        <w:rPr>
          <w:rFonts w:cstheme="minorHAnsi"/>
          <w:sz w:val="22"/>
          <w:szCs w:val="22"/>
        </w:rPr>
        <w:t>Zamawiający dokona weryfikacji funkcjonalności oznaczonej jako „S” w</w:t>
      </w:r>
      <w:r w:rsidR="00245361">
        <w:rPr>
          <w:rFonts w:cstheme="minorHAnsi"/>
          <w:sz w:val="22"/>
          <w:szCs w:val="22"/>
        </w:rPr>
        <w:t> </w:t>
      </w:r>
      <w:r w:rsidRPr="00617B9D">
        <w:rPr>
          <w:rFonts w:cstheme="minorHAnsi"/>
          <w:sz w:val="22"/>
          <w:szCs w:val="22"/>
        </w:rPr>
        <w:t xml:space="preserve">załączniku nr 6 na podstawie próbki i scenariuszy załączonych do oferty. Dla pozostałych funkcjonalności zadeklarowanych jako gotowe na dzień składania ofert w załączniku nr 6 Zamawiający przewiduje weryfikację w oparciu o prezentację przeprowadzoną przez Wykonawcę w siedzibie Zamawiającego. </w:t>
      </w:r>
    </w:p>
    <w:bookmarkEnd w:id="7"/>
    <w:p w14:paraId="2AEF009D" w14:textId="77777777" w:rsidR="009A18EA" w:rsidRPr="00617B9D" w:rsidRDefault="009A18EA" w:rsidP="00F6236C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Wykonawcy zostaną zawiadomieni w terminie 48 godzin przed datą prezentacji. Wykonawca przeprowadzi prezentację w oparciu o próbkę udostępnioną Zamawiającemu wraz z ofertą. Oferta Wykonawcy, który nie stawi się na prezentację lub prezentowany system nie będzie spełniał zadeklarowanych wymagań, będzie podlegała odrzuceniu. </w:t>
      </w:r>
    </w:p>
    <w:p w14:paraId="2DF74A9F" w14:textId="77777777" w:rsidR="009A18EA" w:rsidRPr="00617B9D" w:rsidRDefault="009A18EA" w:rsidP="00617B9D">
      <w:pPr>
        <w:pStyle w:val="Default"/>
        <w:spacing w:line="276" w:lineRule="auto"/>
        <w:ind w:left="709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Zamawiający zastrzega, że przeprowadzenie prezentacji jest uprawnieniem, a nie obowiązkiem Zamawiającego.</w:t>
      </w:r>
    </w:p>
    <w:p w14:paraId="02F68976" w14:textId="11D100D5" w:rsidR="00AE1974" w:rsidRPr="00617B9D" w:rsidRDefault="009A18EA" w:rsidP="00F6236C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W przypadku niezgodności oferowanych gotowych funkcjonalności z wymaganiami Zamawiającego opisanymi w Załączniku nr 6</w:t>
      </w:r>
      <w:r w:rsidR="009B087B">
        <w:rPr>
          <w:rFonts w:cstheme="minorHAnsi"/>
          <w:sz w:val="22"/>
          <w:szCs w:val="22"/>
        </w:rPr>
        <w:t xml:space="preserve"> -</w:t>
      </w:r>
      <w:r w:rsidRPr="00617B9D">
        <w:rPr>
          <w:rFonts w:cstheme="minorHAnsi"/>
          <w:sz w:val="22"/>
          <w:szCs w:val="22"/>
        </w:rPr>
        <w:t xml:space="preserve"> oferta Wykonawcy zostanie odrzucona.</w:t>
      </w:r>
    </w:p>
    <w:p w14:paraId="47042339" w14:textId="77777777" w:rsidR="00AE1974" w:rsidRPr="00617B9D" w:rsidRDefault="00AE1974" w:rsidP="00F6236C">
      <w:pPr>
        <w:pStyle w:val="Tekstpodstawowywcit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 każdym z kryteriów ocena będzie dokonana z dokładnością do dwóch miejsc po przecinku.</w:t>
      </w:r>
    </w:p>
    <w:p w14:paraId="04C813C3" w14:textId="77777777" w:rsidR="00AE1974" w:rsidRPr="00617B9D" w:rsidRDefault="00AE1974" w:rsidP="00F6236C">
      <w:pPr>
        <w:pStyle w:val="Tekstpodstawowywcit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Zamawiający udzieli zamówienia Wykonawcy, którego oferta uzyskała najwyższą liczbę punktów</w:t>
      </w:r>
      <w:r w:rsidR="009A18EA" w:rsidRPr="00617B9D">
        <w:rPr>
          <w:rFonts w:ascii="Calibri" w:hAnsi="Calibri" w:cstheme="minorHAnsi"/>
          <w:sz w:val="22"/>
          <w:szCs w:val="22"/>
        </w:rPr>
        <w:t>.</w:t>
      </w:r>
    </w:p>
    <w:p w14:paraId="0AAABFFD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Zamawiający wybierze ofertę najkorzystniejszą na podstawie kryteriów oceny ofert określonych w niniejszym zapytaniu, spośród ofert niepodlegających odrzuceniu.</w:t>
      </w:r>
    </w:p>
    <w:p w14:paraId="5393FD76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lastRenderedPageBreak/>
        <w:t>Jeżeli wybór najkorzystniejszej oferty nie będzie możliwy z uwagi na to, że dwie lub więcej ofert uzyskają taka samą wartość punktową, Zamawiający spośród tych ofert wybierze ofertę z niższą ceną.</w:t>
      </w:r>
    </w:p>
    <w:p w14:paraId="6F6F8CAE" w14:textId="7FF183CC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 przypadku, gdy wykonawcy złożyli oferty, które uzyskały taką samą liczbę punktów oraz w</w:t>
      </w:r>
      <w:r w:rsidR="00CD3252">
        <w:rPr>
          <w:rFonts w:ascii="Calibri" w:hAnsi="Calibri" w:cstheme="minorHAnsi"/>
          <w:sz w:val="22"/>
          <w:szCs w:val="22"/>
        </w:rPr>
        <w:t> </w:t>
      </w:r>
      <w:r w:rsidRPr="00617B9D">
        <w:rPr>
          <w:rFonts w:ascii="Calibri" w:hAnsi="Calibri" w:cstheme="minorHAnsi"/>
          <w:sz w:val="22"/>
          <w:szCs w:val="22"/>
        </w:rPr>
        <w:t>których Wykonawcy wykazali taką samą cenę brutto za realizację zamówienia, Zamawiający zastrzega sobie prawo skierowania dodatkowego zapytania dogrywkowego.</w:t>
      </w:r>
    </w:p>
    <w:p w14:paraId="2574CFDF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 przypadku, gdy wyłoniony Wykonawca odstąpi od podpisania umowy, Zamawiający podpisze umowę z kolejnym Wykonawcą, którego oferta uzyskała największą liczbę punktów.</w:t>
      </w:r>
    </w:p>
    <w:p w14:paraId="0D575DC7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Zamawiający zastrzega sobie prawo wezwania do uzupełnienia dokumentów i/lub wyjaśnień treści złożonej oferty, tylko Wykonawcę, którego oferta zostanie najwyżej oceniona. </w:t>
      </w:r>
    </w:p>
    <w:p w14:paraId="6BB564DF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Jeżeli cena oferty, w tym również ceny jednostkowe, wydają się rażąco niskie w stosunku do przedmiotu zamówienia i budzi to wątpliwości Zamawiającego, co do możliwości wykonania przedmiotu zamówienia, zgodnie z wymaganiami określonymi przez Zamawiającego lub wynikającymi z odrębnych przepisów, Zamawiający może zwrócić się do Wykonawcy o udzielenie wyjaśnień, w tym złożenie dowodów, dotyczących elementów oferty mających wpływ na wysokość cen określonych w ofercie.</w:t>
      </w:r>
    </w:p>
    <w:p w14:paraId="28EBA717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Zamawiający zastrzega sobie prawo dalszego nierozpatrywania oferty w szczególności                         w przypadku, gdy nie będzie odpowiedzi na wezwanie.</w:t>
      </w:r>
    </w:p>
    <w:p w14:paraId="7375DC5E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 xml:space="preserve">Zamawiający zastrzega sobie prawo ustalenia i doprecyzowania warunków realizacji zamówienia w celu zapewnienia porównywalności wszystkich ofert. </w:t>
      </w:r>
    </w:p>
    <w:p w14:paraId="0B93F923" w14:textId="77777777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Zamawiający zastrzega sobie prawo do odpowiedzi tylko na wybraną ofertę.</w:t>
      </w:r>
    </w:p>
    <w:p w14:paraId="46C97846" w14:textId="4DE06A3E" w:rsidR="009534C0" w:rsidRPr="00617B9D" w:rsidRDefault="009534C0" w:rsidP="00CD3252">
      <w:pPr>
        <w:pStyle w:val="Tekstpodstawowywcity3"/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 przypadku złożenia oferty, której treść nie odpowiada treści zapytania ofertowego (zaoferowana usługa</w:t>
      </w:r>
      <w:r w:rsidR="00EB73AF">
        <w:rPr>
          <w:rFonts w:ascii="Calibri" w:hAnsi="Calibri" w:cstheme="minorHAnsi"/>
          <w:sz w:val="22"/>
          <w:szCs w:val="22"/>
        </w:rPr>
        <w:t>/dostawa</w:t>
      </w:r>
      <w:r w:rsidRPr="00617B9D">
        <w:rPr>
          <w:rFonts w:ascii="Calibri" w:hAnsi="Calibri" w:cstheme="minorHAnsi"/>
          <w:sz w:val="22"/>
          <w:szCs w:val="22"/>
        </w:rPr>
        <w:t xml:space="preserve"> jest niezgodna z opisem przedmiotu zamówienia), Zamawiający zastrzega sobie prawo odrzucenia tej oferty bez dalszego jej rozpatrywania.</w:t>
      </w:r>
    </w:p>
    <w:p w14:paraId="3A17F6FD" w14:textId="77777777" w:rsidR="00A52824" w:rsidRPr="00617B9D" w:rsidRDefault="00A52824" w:rsidP="00617B9D">
      <w:pPr>
        <w:pStyle w:val="Default"/>
        <w:spacing w:line="276" w:lineRule="auto"/>
        <w:jc w:val="both"/>
        <w:rPr>
          <w:rFonts w:cstheme="minorHAnsi"/>
          <w:color w:val="auto"/>
          <w:sz w:val="22"/>
          <w:szCs w:val="22"/>
        </w:rPr>
      </w:pPr>
    </w:p>
    <w:p w14:paraId="446B0E6B" w14:textId="61D8CA11" w:rsidR="00AE1974" w:rsidRPr="00617B9D" w:rsidRDefault="009362F0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ZAWARTOŚĆ OFERTY </w:t>
      </w:r>
    </w:p>
    <w:p w14:paraId="5A14F5C9" w14:textId="77777777" w:rsidR="00AE1974" w:rsidRPr="00617B9D" w:rsidRDefault="00AE1974" w:rsidP="00617B9D">
      <w:pPr>
        <w:pStyle w:val="Default"/>
        <w:suppressAutoHyphens/>
        <w:autoSpaceDE/>
        <w:autoSpaceDN/>
        <w:adjustRightInd/>
        <w:spacing w:line="276" w:lineRule="auto"/>
        <w:ind w:left="426" w:hanging="426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</w:p>
    <w:p w14:paraId="712614D4" w14:textId="77777777" w:rsidR="002862D8" w:rsidRPr="00617B9D" w:rsidRDefault="002862D8" w:rsidP="00F6236C">
      <w:pPr>
        <w:pStyle w:val="Akapitzlist"/>
        <w:numPr>
          <w:ilvl w:val="0"/>
          <w:numId w:val="28"/>
        </w:numPr>
        <w:suppressAutoHyphens/>
        <w:spacing w:after="0"/>
        <w:ind w:left="42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Oferta powinna zostać przygotowana zgodnie z wymogami zawartymi w niniejszym Zapytaniu ofertowym, w języku polskim i w formie pisemnej. W przypadku Wykonawców zagranicznych - oferty sporządzone w języku Wykonawcy muszą zawierać polskie tłumaczenie.</w:t>
      </w:r>
    </w:p>
    <w:p w14:paraId="5CFA1009" w14:textId="77777777" w:rsidR="002862D8" w:rsidRPr="00617B9D" w:rsidRDefault="00697286" w:rsidP="00F6236C">
      <w:pPr>
        <w:pStyle w:val="Akapitzlist"/>
        <w:numPr>
          <w:ilvl w:val="0"/>
          <w:numId w:val="28"/>
        </w:numPr>
        <w:suppressAutoHyphens/>
        <w:spacing w:after="0"/>
        <w:ind w:left="42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Ofertę należy wypełnić na Formularzu ofertowym, którego wzór stanowi załącznik nr 2 do zapytania i opatrzyć podpisem osoby upoważnionej/podpisami osób upoważnionych do reprezentowania Wykonawcy</w:t>
      </w:r>
      <w:r w:rsidR="002862D8" w:rsidRPr="00617B9D">
        <w:rPr>
          <w:rFonts w:cstheme="minorHAnsi"/>
          <w:sz w:val="22"/>
        </w:rPr>
        <w:t xml:space="preserve">. </w:t>
      </w:r>
    </w:p>
    <w:p w14:paraId="00460F67" w14:textId="77777777" w:rsidR="00AE1974" w:rsidRPr="00617B9D" w:rsidRDefault="00AE1974" w:rsidP="00F6236C">
      <w:pPr>
        <w:pStyle w:val="Akapitzlist"/>
        <w:numPr>
          <w:ilvl w:val="0"/>
          <w:numId w:val="28"/>
        </w:numPr>
        <w:suppressAutoHyphens/>
        <w:spacing w:after="0"/>
        <w:ind w:left="42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W Formularzu ofertowym Wykonawca poda:</w:t>
      </w:r>
    </w:p>
    <w:p w14:paraId="1AC985A3" w14:textId="77777777" w:rsidR="007A31B7" w:rsidRPr="00617B9D" w:rsidRDefault="00697286" w:rsidP="00F6236C">
      <w:pPr>
        <w:pStyle w:val="Defaul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c</w:t>
      </w:r>
      <w:r w:rsidR="00AE1974" w:rsidRPr="00617B9D">
        <w:rPr>
          <w:rFonts w:cstheme="minorHAnsi"/>
          <w:sz w:val="22"/>
          <w:szCs w:val="22"/>
        </w:rPr>
        <w:t>enę</w:t>
      </w:r>
      <w:r w:rsidRPr="00617B9D">
        <w:rPr>
          <w:rFonts w:cstheme="minorHAnsi"/>
          <w:sz w:val="22"/>
          <w:szCs w:val="22"/>
        </w:rPr>
        <w:t xml:space="preserve"> brutto</w:t>
      </w:r>
      <w:r w:rsidR="00AE1974" w:rsidRPr="00617B9D">
        <w:rPr>
          <w:rFonts w:cstheme="minorHAnsi"/>
          <w:sz w:val="22"/>
          <w:szCs w:val="22"/>
        </w:rPr>
        <w:t xml:space="preserve"> za wykonanie usługi</w:t>
      </w:r>
      <w:r w:rsidRPr="00617B9D">
        <w:rPr>
          <w:rFonts w:cstheme="minorHAnsi"/>
          <w:sz w:val="22"/>
          <w:szCs w:val="22"/>
        </w:rPr>
        <w:t>,</w:t>
      </w:r>
      <w:r w:rsidR="007A31B7" w:rsidRPr="00617B9D">
        <w:rPr>
          <w:rFonts w:cstheme="minorHAnsi"/>
          <w:sz w:val="22"/>
          <w:szCs w:val="22"/>
        </w:rPr>
        <w:t xml:space="preserve"> Wykonawca może podać tylko jedną cenę za realizację zamówienia. Cena podana w formularzu ofertowym musi być wyrażona w polskich złotych, liczbowo i słownie z dokładnością do dwóch miejsc po przecinku, w formie wartości brutto;</w:t>
      </w:r>
    </w:p>
    <w:p w14:paraId="40187FEE" w14:textId="77777777" w:rsidR="00AE1974" w:rsidRPr="00617B9D" w:rsidRDefault="00AE1974" w:rsidP="00F6236C">
      <w:pPr>
        <w:pStyle w:val="Defaul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termin udostępnienia pilotażowej wersji </w:t>
      </w:r>
      <w:r w:rsidR="00AA1934" w:rsidRPr="00617B9D">
        <w:rPr>
          <w:rFonts w:cstheme="minorHAnsi"/>
          <w:sz w:val="22"/>
          <w:szCs w:val="22"/>
        </w:rPr>
        <w:t>Systemu</w:t>
      </w:r>
      <w:r w:rsidRPr="00617B9D">
        <w:rPr>
          <w:rFonts w:cstheme="minorHAnsi"/>
          <w:sz w:val="22"/>
          <w:szCs w:val="22"/>
        </w:rPr>
        <w:t>,</w:t>
      </w:r>
    </w:p>
    <w:p w14:paraId="06F09ACA" w14:textId="77777777" w:rsidR="00697286" w:rsidRPr="00617B9D" w:rsidRDefault="00697286" w:rsidP="00F6236C">
      <w:pPr>
        <w:pStyle w:val="Defaul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termin udostępnienia biblioteki materiałów dydaktycznych,</w:t>
      </w:r>
    </w:p>
    <w:p w14:paraId="576EFC3E" w14:textId="77777777" w:rsidR="00AE1974" w:rsidRPr="00617B9D" w:rsidRDefault="002862D8" w:rsidP="00617B9D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        4)     </w:t>
      </w:r>
      <w:r w:rsidR="00AE1974" w:rsidRPr="00617B9D">
        <w:rPr>
          <w:rFonts w:cstheme="minorHAnsi"/>
          <w:sz w:val="22"/>
          <w:szCs w:val="22"/>
        </w:rPr>
        <w:t xml:space="preserve">liczbę gotowych funkcjonalności </w:t>
      </w:r>
      <w:r w:rsidR="00AA1934" w:rsidRPr="00617B9D">
        <w:rPr>
          <w:rFonts w:cstheme="minorHAnsi"/>
          <w:sz w:val="22"/>
          <w:szCs w:val="22"/>
        </w:rPr>
        <w:t>Systemu</w:t>
      </w:r>
      <w:r w:rsidR="00066B5F" w:rsidRPr="00617B9D">
        <w:rPr>
          <w:rFonts w:cstheme="minorHAnsi"/>
          <w:sz w:val="22"/>
          <w:szCs w:val="22"/>
        </w:rPr>
        <w:t>.</w:t>
      </w:r>
    </w:p>
    <w:p w14:paraId="57CFAD97" w14:textId="77777777" w:rsidR="00AE1974" w:rsidRPr="00617B9D" w:rsidRDefault="00AE1974" w:rsidP="00F6236C">
      <w:pPr>
        <w:pStyle w:val="Akapitzlist"/>
        <w:numPr>
          <w:ilvl w:val="0"/>
          <w:numId w:val="28"/>
        </w:numPr>
        <w:suppressAutoHyphens/>
        <w:spacing w:after="0"/>
        <w:ind w:left="42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Wraz z ofertą Wykonawca złoży:</w:t>
      </w:r>
    </w:p>
    <w:p w14:paraId="5543563E" w14:textId="266D362A" w:rsidR="00AE1974" w:rsidRPr="00617B9D" w:rsidRDefault="00AE197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lastRenderedPageBreak/>
        <w:t>Wykaz osób, zgodnie z wymaganiami</w:t>
      </w:r>
      <w:r w:rsidR="00CD3252">
        <w:rPr>
          <w:rFonts w:cstheme="minorHAnsi"/>
          <w:sz w:val="22"/>
          <w:szCs w:val="22"/>
        </w:rPr>
        <w:t xml:space="preserve"> określonymi w Rozdziale </w:t>
      </w:r>
      <w:r w:rsidRPr="00617B9D">
        <w:rPr>
          <w:rFonts w:cstheme="minorHAnsi"/>
          <w:sz w:val="22"/>
          <w:szCs w:val="22"/>
        </w:rPr>
        <w:t>V</w:t>
      </w:r>
      <w:r w:rsidR="00CD3252">
        <w:rPr>
          <w:rFonts w:cstheme="minorHAnsi"/>
          <w:sz w:val="22"/>
          <w:szCs w:val="22"/>
        </w:rPr>
        <w:t>III zapytania</w:t>
      </w:r>
      <w:r w:rsidRPr="00617B9D">
        <w:rPr>
          <w:rFonts w:cstheme="minorHAnsi"/>
          <w:sz w:val="22"/>
          <w:szCs w:val="22"/>
        </w:rPr>
        <w:t xml:space="preserve"> ust. 1 pkt 3 lit. a) – b), którzy będą odpowiedzialni za realizację zamówienia (według wzoru, który stanowi Załącznik nr 3)</w:t>
      </w:r>
      <w:r w:rsidR="000C7318" w:rsidRPr="00617B9D">
        <w:rPr>
          <w:rFonts w:cstheme="minorHAnsi"/>
          <w:sz w:val="22"/>
          <w:szCs w:val="22"/>
        </w:rPr>
        <w:t>;</w:t>
      </w:r>
    </w:p>
    <w:p w14:paraId="135060F1" w14:textId="1B80274D" w:rsidR="00A52824" w:rsidRPr="00617B9D" w:rsidRDefault="00A5282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Wykaz usług zgodnie z wymaganiami określonymi w Rozdziale V</w:t>
      </w:r>
      <w:r w:rsidR="00CD3252">
        <w:rPr>
          <w:rFonts w:cstheme="minorHAnsi"/>
          <w:sz w:val="22"/>
          <w:szCs w:val="22"/>
        </w:rPr>
        <w:t>III zapytania</w:t>
      </w:r>
      <w:r w:rsidRPr="00617B9D">
        <w:rPr>
          <w:rFonts w:cstheme="minorHAnsi"/>
          <w:sz w:val="22"/>
          <w:szCs w:val="22"/>
        </w:rPr>
        <w:t xml:space="preserve"> ust. 1 pkt 2 lit. a) – b) (według wzoru, który stanowi Załącznik nr 4);</w:t>
      </w:r>
    </w:p>
    <w:p w14:paraId="0DA3BDEB" w14:textId="04F939B2" w:rsidR="00AE1974" w:rsidRPr="00245361" w:rsidRDefault="00AE197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bCs/>
          <w:sz w:val="22"/>
          <w:szCs w:val="22"/>
        </w:rPr>
      </w:pPr>
      <w:r w:rsidRPr="00245361">
        <w:rPr>
          <w:rFonts w:cstheme="minorHAnsi"/>
          <w:bCs/>
          <w:sz w:val="22"/>
          <w:szCs w:val="22"/>
        </w:rPr>
        <w:t>Oświadczenie o innych podmiotach, na zasoby których Wykonawca powołuje się w celu wykazania spełnienia warunków udziału w postępowaniu oraz stosownymi informacjami o tym, których warunków dotyczą udostępniane przez inne podmioty zasoby</w:t>
      </w:r>
      <w:r w:rsidR="00CD3252" w:rsidRPr="00245361">
        <w:rPr>
          <w:rFonts w:cstheme="minorHAnsi"/>
          <w:bCs/>
          <w:sz w:val="22"/>
          <w:szCs w:val="22"/>
        </w:rPr>
        <w:t xml:space="preserve"> (jeśli dotyczy</w:t>
      </w:r>
      <w:r w:rsidR="00BB1058">
        <w:rPr>
          <w:rFonts w:cstheme="minorHAnsi"/>
          <w:bCs/>
          <w:sz w:val="22"/>
          <w:szCs w:val="22"/>
        </w:rPr>
        <w:t xml:space="preserve"> – w treści formularza ofertowego, zgodnie z Załącznikiem nr 2</w:t>
      </w:r>
      <w:r w:rsidR="00CD3252" w:rsidRPr="00245361">
        <w:rPr>
          <w:rFonts w:cstheme="minorHAnsi"/>
          <w:bCs/>
          <w:sz w:val="22"/>
          <w:szCs w:val="22"/>
        </w:rPr>
        <w:t>)</w:t>
      </w:r>
      <w:r w:rsidRPr="00245361">
        <w:rPr>
          <w:rFonts w:cstheme="minorHAnsi"/>
          <w:bCs/>
          <w:sz w:val="22"/>
          <w:szCs w:val="22"/>
        </w:rPr>
        <w:t>;</w:t>
      </w:r>
    </w:p>
    <w:p w14:paraId="5DB994F8" w14:textId="77777777" w:rsidR="00AE1974" w:rsidRPr="00245361" w:rsidRDefault="00AE197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bCs/>
          <w:sz w:val="22"/>
          <w:szCs w:val="22"/>
        </w:rPr>
      </w:pPr>
      <w:r w:rsidRPr="00245361">
        <w:rPr>
          <w:rFonts w:cstheme="minorHAnsi"/>
          <w:color w:val="auto"/>
          <w:sz w:val="22"/>
          <w:szCs w:val="22"/>
        </w:rPr>
        <w:t>Oświadczenie o braku powiązań kapitałowych lub osobowych, którego wzór określa Załącznik nr 5</w:t>
      </w:r>
      <w:r w:rsidR="000C7318" w:rsidRPr="00245361">
        <w:rPr>
          <w:rFonts w:cstheme="minorHAnsi"/>
          <w:color w:val="auto"/>
          <w:sz w:val="22"/>
          <w:szCs w:val="22"/>
        </w:rPr>
        <w:t>;</w:t>
      </w:r>
    </w:p>
    <w:p w14:paraId="3394DB91" w14:textId="77777777" w:rsidR="00A52824" w:rsidRPr="00245361" w:rsidRDefault="00A5282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sz w:val="22"/>
          <w:szCs w:val="22"/>
        </w:rPr>
      </w:pPr>
      <w:r w:rsidRPr="00245361">
        <w:rPr>
          <w:rFonts w:cstheme="minorHAnsi"/>
          <w:sz w:val="22"/>
          <w:szCs w:val="22"/>
        </w:rPr>
        <w:t>Wypełniony Załącznik nr 6 wraz Tabelą zawierającą posiadane gotowe funkcjonalności systemu, według opisu określonego w Załączniku nr 6.</w:t>
      </w:r>
    </w:p>
    <w:p w14:paraId="70B80B9C" w14:textId="6311CE4A" w:rsidR="00A52824" w:rsidRPr="00617B9D" w:rsidRDefault="00A52824" w:rsidP="00617B9D">
      <w:pPr>
        <w:pStyle w:val="Default"/>
        <w:spacing w:line="276" w:lineRule="auto"/>
        <w:ind w:left="851"/>
        <w:jc w:val="both"/>
        <w:rPr>
          <w:rFonts w:cstheme="minorHAnsi"/>
          <w:bCs/>
          <w:sz w:val="22"/>
          <w:szCs w:val="22"/>
        </w:rPr>
      </w:pPr>
      <w:bookmarkStart w:id="8" w:name="_Hlk16151508"/>
      <w:r w:rsidRPr="00245361">
        <w:rPr>
          <w:rFonts w:cstheme="minorHAnsi"/>
          <w:bCs/>
          <w:sz w:val="22"/>
          <w:szCs w:val="22"/>
        </w:rPr>
        <w:t>Oferent wraz z ofertą udostępni Zamawiającemu próbkę oferowanego systemu składającą się ze wszystkich funkcjonalności zadeklarowanych jako gotowe na dzień składania oferty w</w:t>
      </w:r>
      <w:r w:rsidR="00EE1AA6" w:rsidRPr="00245361">
        <w:rPr>
          <w:rFonts w:cstheme="minorHAnsi"/>
          <w:bCs/>
          <w:sz w:val="22"/>
          <w:szCs w:val="22"/>
        </w:rPr>
        <w:t> </w:t>
      </w:r>
      <w:r w:rsidRPr="00245361">
        <w:rPr>
          <w:rFonts w:cstheme="minorHAnsi"/>
          <w:bCs/>
          <w:sz w:val="22"/>
          <w:szCs w:val="22"/>
        </w:rPr>
        <w:t xml:space="preserve">Załączniku nr 6. Próbka musi być udostępniona w chmurze Wykonawcy. Wykonawca wraz z ofertą musi przekazać dane dostępowe do próbki. </w:t>
      </w:r>
      <w:r w:rsidRPr="00245361">
        <w:rPr>
          <w:rFonts w:cstheme="minorHAnsi"/>
          <w:sz w:val="22"/>
          <w:szCs w:val="22"/>
        </w:rPr>
        <w:t>Oferta Wykonawcy, który nie udostępni próbki, udostępniona próbka będzie niedostępna dla Zamawiającego lub</w:t>
      </w:r>
      <w:r w:rsidRPr="00617B9D">
        <w:rPr>
          <w:rFonts w:cstheme="minorHAnsi"/>
          <w:sz w:val="22"/>
          <w:szCs w:val="22"/>
        </w:rPr>
        <w:t xml:space="preserve"> udostępniona próbka nie będzie obejmowała wszystkich zadeklarowanych gotowych wymagań, będzie podlegała odrzuceniu. </w:t>
      </w:r>
      <w:bookmarkEnd w:id="8"/>
      <w:r w:rsidRPr="00617B9D">
        <w:rPr>
          <w:rFonts w:cstheme="minorHAnsi"/>
          <w:sz w:val="22"/>
          <w:szCs w:val="22"/>
        </w:rPr>
        <w:t>P</w:t>
      </w:r>
      <w:r w:rsidRPr="00617B9D">
        <w:rPr>
          <w:rFonts w:cstheme="minorHAnsi"/>
          <w:bCs/>
          <w:sz w:val="22"/>
          <w:szCs w:val="22"/>
        </w:rPr>
        <w:t>róbka dołączona do oferty nie podlega uzupełnieniu</w:t>
      </w:r>
      <w:r w:rsidR="000C7318" w:rsidRPr="00617B9D">
        <w:rPr>
          <w:rFonts w:cstheme="minorHAnsi"/>
          <w:bCs/>
          <w:sz w:val="22"/>
          <w:szCs w:val="22"/>
        </w:rPr>
        <w:t>;</w:t>
      </w:r>
    </w:p>
    <w:p w14:paraId="5FA259E1" w14:textId="77777777" w:rsidR="00A52824" w:rsidRPr="00617B9D" w:rsidRDefault="00A5282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bCs/>
          <w:sz w:val="22"/>
          <w:szCs w:val="22"/>
        </w:rPr>
      </w:pPr>
      <w:bookmarkStart w:id="9" w:name="_Hlk16151326"/>
      <w:r w:rsidRPr="00617B9D">
        <w:rPr>
          <w:rFonts w:cstheme="minorHAnsi"/>
          <w:bCs/>
          <w:sz w:val="22"/>
          <w:szCs w:val="22"/>
        </w:rPr>
        <w:t xml:space="preserve">W ramach oferty Wykonawca dostarczy scenariusze instruktażowe do wszystkich wymagań Zamawiającego oznaczonych jako „S” w kolumnie „Wymaganie objęte przygotowaniem scenariusza” Załącznika nr 6. Scenariusze powinny zostać przygotowane w taki sposób, aby Zamawiający mógł nie posiadając znajomości oferowanego systemu przeprowadzić samodzielnie weryfikację próbki. </w:t>
      </w:r>
    </w:p>
    <w:p w14:paraId="725EF077" w14:textId="77777777" w:rsidR="00A52824" w:rsidRPr="00617B9D" w:rsidRDefault="00A52824" w:rsidP="00617B9D">
      <w:pPr>
        <w:pStyle w:val="Default"/>
        <w:spacing w:line="276" w:lineRule="auto"/>
        <w:ind w:left="851"/>
        <w:jc w:val="both"/>
        <w:rPr>
          <w:rFonts w:cstheme="minorHAnsi"/>
          <w:bCs/>
          <w:sz w:val="22"/>
          <w:szCs w:val="22"/>
        </w:rPr>
      </w:pPr>
      <w:bookmarkStart w:id="10" w:name="_Hlk16152948"/>
      <w:bookmarkEnd w:id="9"/>
      <w:r w:rsidRPr="00617B9D">
        <w:rPr>
          <w:rFonts w:cstheme="minorHAnsi"/>
          <w:bCs/>
          <w:sz w:val="22"/>
          <w:szCs w:val="22"/>
        </w:rPr>
        <w:t>W przypadku, gdy Wykonawca nie dostarczy scenariuszy instruktażowych potwierdzających spełnienie każdego z wymagań – oferta podlegać będzie odrzuceniu</w:t>
      </w:r>
      <w:bookmarkEnd w:id="10"/>
      <w:r w:rsidRPr="00617B9D">
        <w:rPr>
          <w:rFonts w:cstheme="minorHAnsi"/>
          <w:bCs/>
          <w:sz w:val="22"/>
          <w:szCs w:val="22"/>
        </w:rPr>
        <w:t>. Scenariusze dołączone do oferty nie podlegają uzupełnieniu.</w:t>
      </w:r>
    </w:p>
    <w:p w14:paraId="3F3BFC5E" w14:textId="77777777" w:rsidR="00A52824" w:rsidRPr="00617B9D" w:rsidRDefault="00A52824" w:rsidP="00617B9D">
      <w:pPr>
        <w:pStyle w:val="Default"/>
        <w:spacing w:line="276" w:lineRule="auto"/>
        <w:ind w:left="851"/>
        <w:jc w:val="both"/>
        <w:rPr>
          <w:rFonts w:cstheme="minorHAnsi"/>
          <w:bCs/>
          <w:sz w:val="22"/>
          <w:szCs w:val="22"/>
        </w:rPr>
      </w:pPr>
      <w:r w:rsidRPr="00617B9D">
        <w:rPr>
          <w:rFonts w:cstheme="minorHAnsi"/>
          <w:bCs/>
          <w:sz w:val="22"/>
          <w:szCs w:val="22"/>
        </w:rPr>
        <w:t>Zamawiający zastrzega, że przeprowadzenie testów jest jego uprawnieniem, a nie obowiązkiem</w:t>
      </w:r>
      <w:r w:rsidR="000C7318" w:rsidRPr="00617B9D">
        <w:rPr>
          <w:rFonts w:cstheme="minorHAnsi"/>
          <w:bCs/>
          <w:sz w:val="22"/>
          <w:szCs w:val="22"/>
        </w:rPr>
        <w:t>;</w:t>
      </w:r>
    </w:p>
    <w:p w14:paraId="7B4D74CB" w14:textId="77777777" w:rsidR="005E5116" w:rsidRPr="00617B9D" w:rsidRDefault="00A52824" w:rsidP="00D71A97">
      <w:pPr>
        <w:pStyle w:val="Default"/>
        <w:numPr>
          <w:ilvl w:val="1"/>
          <w:numId w:val="37"/>
        </w:numPr>
        <w:spacing w:line="276" w:lineRule="auto"/>
        <w:ind w:left="851" w:hanging="425"/>
        <w:jc w:val="both"/>
        <w:rPr>
          <w:rFonts w:cstheme="minorHAnsi"/>
          <w:b/>
          <w:bCs/>
          <w:sz w:val="22"/>
          <w:szCs w:val="22"/>
        </w:rPr>
      </w:pPr>
      <w:r w:rsidRPr="00617B9D">
        <w:rPr>
          <w:rFonts w:cstheme="minorHAnsi"/>
          <w:bCs/>
          <w:sz w:val="22"/>
          <w:szCs w:val="22"/>
        </w:rPr>
        <w:t>Pełnomocnictwo do reprezentowania Wykonawcy (wykonawców występujących wspólnie), o ile ofertę składa pełnomocnik. P</w:t>
      </w:r>
      <w:r w:rsidRPr="00617B9D">
        <w:rPr>
          <w:rFonts w:cstheme="minorHAnsi"/>
          <w:sz w:val="22"/>
          <w:szCs w:val="22"/>
        </w:rPr>
        <w:t>ełnomocnictwo należy przedstawić w oryginale lub w postaci kopii poświadczonej notarialnie</w:t>
      </w:r>
      <w:r w:rsidR="00E86A17" w:rsidRPr="00617B9D">
        <w:rPr>
          <w:rFonts w:cstheme="minorHAnsi"/>
          <w:sz w:val="22"/>
          <w:szCs w:val="22"/>
        </w:rPr>
        <w:t>,</w:t>
      </w:r>
      <w:r w:rsidR="00A1298E" w:rsidRPr="00617B9D">
        <w:rPr>
          <w:rFonts w:cstheme="minorHAnsi"/>
          <w:sz w:val="22"/>
          <w:szCs w:val="22"/>
        </w:rPr>
        <w:t xml:space="preserve"> jak również w postaci </w:t>
      </w:r>
      <w:proofErr w:type="spellStart"/>
      <w:r w:rsidR="00A1298E" w:rsidRPr="00617B9D">
        <w:rPr>
          <w:rFonts w:cstheme="minorHAnsi"/>
          <w:sz w:val="22"/>
          <w:szCs w:val="22"/>
        </w:rPr>
        <w:t>skanu</w:t>
      </w:r>
      <w:proofErr w:type="spellEnd"/>
      <w:r w:rsidR="00A1298E" w:rsidRPr="00617B9D">
        <w:rPr>
          <w:rFonts w:cstheme="minorHAnsi"/>
          <w:sz w:val="22"/>
          <w:szCs w:val="22"/>
        </w:rPr>
        <w:t xml:space="preserve"> lub w wersji elektronicznej opatrzonej podpisem kwalifikowanym</w:t>
      </w:r>
      <w:r w:rsidRPr="00617B9D">
        <w:rPr>
          <w:rFonts w:cstheme="minorHAnsi"/>
          <w:bCs/>
          <w:sz w:val="22"/>
          <w:szCs w:val="22"/>
        </w:rPr>
        <w:t>.</w:t>
      </w:r>
    </w:p>
    <w:p w14:paraId="728FFA29" w14:textId="77777777" w:rsidR="002939A3" w:rsidRPr="00617B9D" w:rsidRDefault="002939A3" w:rsidP="00617B9D">
      <w:pPr>
        <w:pStyle w:val="Default"/>
        <w:spacing w:line="276" w:lineRule="auto"/>
        <w:ind w:left="851"/>
        <w:jc w:val="both"/>
        <w:rPr>
          <w:rFonts w:cstheme="minorHAnsi"/>
          <w:b/>
          <w:bCs/>
          <w:sz w:val="22"/>
          <w:szCs w:val="22"/>
        </w:rPr>
      </w:pPr>
    </w:p>
    <w:p w14:paraId="187CFBD2" w14:textId="77777777" w:rsidR="00AE1974" w:rsidRPr="00617B9D" w:rsidRDefault="00AE1974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INFORMACJE O WYKLUCZENIU </w:t>
      </w:r>
    </w:p>
    <w:p w14:paraId="0DD563C2" w14:textId="77777777" w:rsidR="00AE1974" w:rsidRPr="00617B9D" w:rsidRDefault="00AE1974" w:rsidP="00617B9D">
      <w:pPr>
        <w:pStyle w:val="Default"/>
        <w:spacing w:line="276" w:lineRule="auto"/>
        <w:jc w:val="both"/>
        <w:rPr>
          <w:rFonts w:cstheme="minorHAnsi"/>
          <w:color w:val="auto"/>
          <w:sz w:val="22"/>
          <w:szCs w:val="22"/>
        </w:rPr>
      </w:pPr>
    </w:p>
    <w:p w14:paraId="4E60D35B" w14:textId="1993A32D" w:rsidR="00AE1974" w:rsidRPr="00617B9D" w:rsidRDefault="00AE1974" w:rsidP="00F6236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Z postępowania wykluczone będą osoby powiązane z Zamawiającym osobowo lub kapitałowo. Przez powiązania osobowe lub kapitałowe rozumie się wzajemne powiązania pomiędzy Zamawiającym lub osobami upoważnionymi do zaciągania zobowiązań w imieniu Zamawiającego </w:t>
      </w:r>
      <w:r w:rsidRPr="00617B9D">
        <w:rPr>
          <w:rFonts w:cstheme="minorHAnsi"/>
          <w:color w:val="auto"/>
          <w:sz w:val="22"/>
          <w:szCs w:val="22"/>
        </w:rPr>
        <w:lastRenderedPageBreak/>
        <w:t>lub osobami wykonującymi w imieniu Zamawiającego czynności związane z przygotowaniem i</w:t>
      </w:r>
      <w:r w:rsidR="00245361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 xml:space="preserve">przeprowadzeniem niniejszego postępowania, a Wykonawcą, polegające w szczególności na: </w:t>
      </w:r>
    </w:p>
    <w:p w14:paraId="739927A4" w14:textId="77777777" w:rsidR="00AE1974" w:rsidRPr="00617B9D" w:rsidRDefault="00AE1974" w:rsidP="00F6236C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uczestniczeniu w spółce jako wspólnik spółki cywilnej lub spółki osobowej; </w:t>
      </w:r>
    </w:p>
    <w:p w14:paraId="5592B9C2" w14:textId="77777777" w:rsidR="00AE1974" w:rsidRPr="00617B9D" w:rsidRDefault="00AE1974" w:rsidP="00F6236C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posiadaniu co najmniej 10% udziałów lub akcji</w:t>
      </w:r>
      <w:r w:rsidR="00F13C7C" w:rsidRPr="00617B9D">
        <w:rPr>
          <w:rFonts w:cstheme="minorHAnsi"/>
          <w:color w:val="auto"/>
          <w:sz w:val="22"/>
          <w:szCs w:val="22"/>
        </w:rPr>
        <w:t>, o ile niższy próg nie wynika z zapisów prawa lub nie został określony przez IZ PO</w:t>
      </w:r>
      <w:r w:rsidRPr="00617B9D">
        <w:rPr>
          <w:rFonts w:cstheme="minorHAnsi"/>
          <w:color w:val="auto"/>
          <w:sz w:val="22"/>
          <w:szCs w:val="22"/>
        </w:rPr>
        <w:t xml:space="preserve">; </w:t>
      </w:r>
    </w:p>
    <w:p w14:paraId="78ED38FD" w14:textId="77777777" w:rsidR="00AE1974" w:rsidRPr="00617B9D" w:rsidRDefault="00AE1974" w:rsidP="00F6236C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14:paraId="3FB0493B" w14:textId="06ABC82A" w:rsidR="00AE1974" w:rsidRPr="00617B9D" w:rsidRDefault="00AE1974" w:rsidP="00F6236C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pozostawaniu w związku małżeńskim, w stosunku pokrewieństwa lub powinowactwa w</w:t>
      </w:r>
      <w:r w:rsidR="00245361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 xml:space="preserve">linii prostej, pokrewieństwa lub powinowactwa w linii bocznej do drugiego stopnia lub pozostawania w stosunku przysposobienia, opieki lub kurateli. </w:t>
      </w:r>
    </w:p>
    <w:p w14:paraId="68F63812" w14:textId="07C48912" w:rsidR="00AE1974" w:rsidRPr="00617B9D" w:rsidRDefault="00AE1974" w:rsidP="00617B9D">
      <w:pPr>
        <w:pStyle w:val="Default"/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Brak powiązań Wykonawcy z Zamawiającym będzie weryfikowany na podstawie oświadczenia o</w:t>
      </w:r>
      <w:r w:rsidR="00245361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>braku powiązań, dołączonego do oferty (zgodnie z Załącznikiem nr 5).</w:t>
      </w:r>
    </w:p>
    <w:p w14:paraId="380AC536" w14:textId="3E157B0D" w:rsidR="00AE1974" w:rsidRPr="00A64B0E" w:rsidRDefault="00AE1974" w:rsidP="00F6236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A64B0E">
        <w:rPr>
          <w:rFonts w:cstheme="minorHAnsi"/>
          <w:sz w:val="22"/>
          <w:szCs w:val="22"/>
        </w:rPr>
        <w:t xml:space="preserve">Niespełnienie któregokolwiek z warunków, o których mowa w </w:t>
      </w:r>
      <w:r w:rsidR="00A64B0E" w:rsidRPr="00A64B0E">
        <w:rPr>
          <w:rFonts w:cstheme="minorHAnsi"/>
          <w:sz w:val="22"/>
          <w:szCs w:val="22"/>
        </w:rPr>
        <w:t xml:space="preserve">Rozdziale </w:t>
      </w:r>
      <w:r w:rsidRPr="00A64B0E">
        <w:rPr>
          <w:rFonts w:cstheme="minorHAnsi"/>
          <w:sz w:val="22"/>
          <w:szCs w:val="22"/>
        </w:rPr>
        <w:t>V</w:t>
      </w:r>
      <w:r w:rsidR="00A64B0E" w:rsidRPr="00A64B0E">
        <w:rPr>
          <w:rFonts w:cstheme="minorHAnsi"/>
          <w:sz w:val="22"/>
          <w:szCs w:val="22"/>
        </w:rPr>
        <w:t>I</w:t>
      </w:r>
      <w:r w:rsidR="003B6370">
        <w:rPr>
          <w:rFonts w:cstheme="minorHAnsi"/>
          <w:sz w:val="22"/>
          <w:szCs w:val="22"/>
        </w:rPr>
        <w:t>I</w:t>
      </w:r>
      <w:r w:rsidR="00A64B0E" w:rsidRPr="00A64B0E">
        <w:rPr>
          <w:rFonts w:cstheme="minorHAnsi"/>
          <w:sz w:val="22"/>
          <w:szCs w:val="22"/>
        </w:rPr>
        <w:t>I</w:t>
      </w:r>
      <w:r w:rsidRPr="00A64B0E">
        <w:rPr>
          <w:rFonts w:cstheme="minorHAnsi"/>
          <w:sz w:val="22"/>
          <w:szCs w:val="22"/>
        </w:rPr>
        <w:t xml:space="preserve"> ust. 1 pkt 1 - 3 </w:t>
      </w:r>
      <w:r w:rsidR="00A64B0E">
        <w:rPr>
          <w:rFonts w:cstheme="minorHAnsi"/>
          <w:sz w:val="22"/>
          <w:szCs w:val="22"/>
        </w:rPr>
        <w:t xml:space="preserve"> oraz </w:t>
      </w:r>
      <w:r w:rsidR="00A64B0E" w:rsidRPr="00A64B0E">
        <w:rPr>
          <w:rFonts w:cstheme="minorHAnsi"/>
          <w:sz w:val="22"/>
          <w:szCs w:val="22"/>
        </w:rPr>
        <w:t xml:space="preserve">Rozdziale </w:t>
      </w:r>
      <w:r w:rsidR="00A64B0E">
        <w:rPr>
          <w:rFonts w:cstheme="minorHAnsi"/>
          <w:sz w:val="22"/>
          <w:szCs w:val="22"/>
        </w:rPr>
        <w:t>X</w:t>
      </w:r>
      <w:r w:rsidR="00A64B0E" w:rsidRPr="00A64B0E">
        <w:rPr>
          <w:rFonts w:cstheme="minorHAnsi"/>
          <w:sz w:val="22"/>
          <w:szCs w:val="22"/>
        </w:rPr>
        <w:t xml:space="preserve">I ust. 1 </w:t>
      </w:r>
      <w:r w:rsidRPr="00A64B0E">
        <w:rPr>
          <w:rFonts w:cstheme="minorHAnsi"/>
          <w:sz w:val="22"/>
          <w:szCs w:val="22"/>
        </w:rPr>
        <w:t>stanowi podstawę do wykluczenia Wykonawcy z postępowania.</w:t>
      </w:r>
    </w:p>
    <w:p w14:paraId="103C7FD6" w14:textId="591E7E68" w:rsidR="00AE1974" w:rsidRPr="00617B9D" w:rsidRDefault="00AE1974" w:rsidP="00F6236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617B9D">
        <w:rPr>
          <w:rFonts w:cstheme="minorHAnsi"/>
          <w:sz w:val="22"/>
          <w:szCs w:val="22"/>
        </w:rPr>
        <w:t xml:space="preserve">Brak jakiegokolwiek oświadczenia lub dokumentu wymienionego w Rozdziale </w:t>
      </w:r>
      <w:r w:rsidR="00A64B0E">
        <w:rPr>
          <w:rFonts w:cstheme="minorHAnsi"/>
          <w:sz w:val="22"/>
          <w:szCs w:val="22"/>
        </w:rPr>
        <w:t>X</w:t>
      </w:r>
      <w:r w:rsidRPr="00617B9D">
        <w:rPr>
          <w:rFonts w:cstheme="minorHAnsi"/>
          <w:sz w:val="22"/>
          <w:szCs w:val="22"/>
        </w:rPr>
        <w:t xml:space="preserve"> spowoduje wykluczenie wykonawcy z ubiegania się o udzielenie zamówienia, z wyłączeniem dokumentów </w:t>
      </w:r>
      <w:r w:rsidRPr="00A64B0E">
        <w:rPr>
          <w:rFonts w:cstheme="minorHAnsi"/>
          <w:sz w:val="22"/>
          <w:szCs w:val="22"/>
        </w:rPr>
        <w:t xml:space="preserve">wymienionych w Rozdziale </w:t>
      </w:r>
      <w:r w:rsidR="00A64B0E" w:rsidRPr="00A64B0E">
        <w:rPr>
          <w:rFonts w:cstheme="minorHAnsi"/>
          <w:sz w:val="22"/>
          <w:szCs w:val="22"/>
        </w:rPr>
        <w:t>X</w:t>
      </w:r>
      <w:r w:rsidRPr="00A64B0E">
        <w:rPr>
          <w:rFonts w:cstheme="minorHAnsi"/>
          <w:sz w:val="22"/>
          <w:szCs w:val="22"/>
        </w:rPr>
        <w:t xml:space="preserve"> ust. </w:t>
      </w:r>
      <w:r w:rsidR="00A64B0E">
        <w:rPr>
          <w:rFonts w:cstheme="minorHAnsi"/>
          <w:sz w:val="22"/>
          <w:szCs w:val="22"/>
        </w:rPr>
        <w:t>4</w:t>
      </w:r>
      <w:r w:rsidRPr="00A64B0E">
        <w:rPr>
          <w:rFonts w:cstheme="minorHAnsi"/>
          <w:sz w:val="22"/>
          <w:szCs w:val="22"/>
        </w:rPr>
        <w:t xml:space="preserve"> pkt</w:t>
      </w:r>
      <w:r w:rsidR="003B6370">
        <w:rPr>
          <w:rFonts w:cstheme="minorHAnsi"/>
          <w:sz w:val="22"/>
          <w:szCs w:val="22"/>
        </w:rPr>
        <w:t>.</w:t>
      </w:r>
      <w:r w:rsidRPr="00A64B0E">
        <w:rPr>
          <w:rFonts w:cstheme="minorHAnsi"/>
          <w:sz w:val="22"/>
          <w:szCs w:val="22"/>
        </w:rPr>
        <w:t xml:space="preserve"> 3 i 7, w przypadku gdy złożenie tych dokumentów nie jest</w:t>
      </w:r>
      <w:r w:rsidRPr="00617B9D">
        <w:rPr>
          <w:rFonts w:cstheme="minorHAnsi"/>
          <w:sz w:val="22"/>
          <w:szCs w:val="22"/>
        </w:rPr>
        <w:t xml:space="preserve"> wymagane.  </w:t>
      </w:r>
    </w:p>
    <w:p w14:paraId="7C00F8B3" w14:textId="77777777" w:rsidR="00AE1974" w:rsidRPr="00617B9D" w:rsidRDefault="00AE1974" w:rsidP="00F6236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sz w:val="22"/>
          <w:szCs w:val="22"/>
        </w:rPr>
        <w:t>Złożenie przez Wykonawcę nieprawdziwych informacji, mających wpływ na wynik prowadzonego postępowania, spowoduje wykluczenie Wykonawcy z postępowania.</w:t>
      </w:r>
    </w:p>
    <w:p w14:paraId="7C4738EF" w14:textId="77777777" w:rsidR="007277B7" w:rsidRPr="00617B9D" w:rsidRDefault="007277B7" w:rsidP="00617B9D">
      <w:pPr>
        <w:pStyle w:val="Default"/>
        <w:spacing w:line="276" w:lineRule="auto"/>
        <w:jc w:val="both"/>
        <w:rPr>
          <w:rFonts w:cstheme="minorHAnsi"/>
          <w:b/>
          <w:bCs/>
          <w:color w:val="auto"/>
          <w:sz w:val="22"/>
          <w:szCs w:val="22"/>
        </w:rPr>
      </w:pPr>
    </w:p>
    <w:p w14:paraId="5360310B" w14:textId="77777777" w:rsidR="00AE1974" w:rsidRPr="00617B9D" w:rsidRDefault="00AE1974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 xml:space="preserve">TERMIN ZWIĄZANIA OFERTĄ </w:t>
      </w:r>
    </w:p>
    <w:p w14:paraId="2C465587" w14:textId="77777777" w:rsidR="00AE1974" w:rsidRPr="00617B9D" w:rsidRDefault="00AE1974" w:rsidP="00617B9D">
      <w:pPr>
        <w:pStyle w:val="Default"/>
        <w:spacing w:after="51" w:line="276" w:lineRule="auto"/>
        <w:ind w:left="284"/>
        <w:jc w:val="both"/>
        <w:rPr>
          <w:rFonts w:cstheme="minorHAnsi"/>
          <w:color w:val="auto"/>
          <w:sz w:val="22"/>
          <w:szCs w:val="22"/>
        </w:rPr>
      </w:pPr>
    </w:p>
    <w:p w14:paraId="214BF06A" w14:textId="7F48C285" w:rsidR="00576E29" w:rsidRPr="00617B9D" w:rsidRDefault="00AE1974" w:rsidP="00F6236C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Okres związania Wykonawcy złożoną ofertą </w:t>
      </w:r>
      <w:r w:rsidRPr="00245361">
        <w:rPr>
          <w:rFonts w:cstheme="minorHAnsi"/>
          <w:color w:val="auto"/>
          <w:sz w:val="22"/>
          <w:szCs w:val="22"/>
        </w:rPr>
        <w:t xml:space="preserve">wynosi </w:t>
      </w:r>
      <w:r w:rsidR="009C39DE">
        <w:rPr>
          <w:rFonts w:cstheme="minorHAnsi"/>
          <w:color w:val="auto"/>
          <w:sz w:val="22"/>
          <w:szCs w:val="22"/>
        </w:rPr>
        <w:t>30</w:t>
      </w:r>
      <w:r w:rsidRPr="00245361">
        <w:rPr>
          <w:rFonts w:cstheme="minorHAnsi"/>
          <w:color w:val="auto"/>
          <w:sz w:val="22"/>
          <w:szCs w:val="22"/>
        </w:rPr>
        <w:t xml:space="preserve"> dni od upływu</w:t>
      </w:r>
      <w:r w:rsidRPr="00617B9D">
        <w:rPr>
          <w:rFonts w:cstheme="minorHAnsi"/>
          <w:color w:val="auto"/>
          <w:sz w:val="22"/>
          <w:szCs w:val="22"/>
        </w:rPr>
        <w:t xml:space="preserve"> terminu składania ofert.</w:t>
      </w:r>
    </w:p>
    <w:p w14:paraId="7952DA36" w14:textId="77777777" w:rsidR="00576E29" w:rsidRPr="00617B9D" w:rsidRDefault="00AE1974" w:rsidP="00F6236C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 xml:space="preserve">Bieg terminu związania ofertą rozpoczyna się wraz z upływem terminu składania ofert. </w:t>
      </w:r>
    </w:p>
    <w:p w14:paraId="7A8A434C" w14:textId="3C7842A7" w:rsidR="00AE1974" w:rsidRDefault="00AE1974" w:rsidP="00F6236C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color w:val="auto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</w:t>
      </w:r>
      <w:r w:rsidR="00245361">
        <w:rPr>
          <w:rFonts w:cstheme="minorHAnsi"/>
          <w:color w:val="auto"/>
          <w:sz w:val="22"/>
          <w:szCs w:val="22"/>
        </w:rPr>
        <w:t> </w:t>
      </w:r>
      <w:r w:rsidRPr="00617B9D">
        <w:rPr>
          <w:rFonts w:cstheme="minorHAnsi"/>
          <w:color w:val="auto"/>
          <w:sz w:val="22"/>
          <w:szCs w:val="22"/>
        </w:rPr>
        <w:t xml:space="preserve">oznaczony okres, nie dłuższy jednak niż </w:t>
      </w:r>
      <w:r w:rsidR="009C39DE">
        <w:rPr>
          <w:rFonts w:cstheme="minorHAnsi"/>
          <w:color w:val="auto"/>
          <w:sz w:val="22"/>
          <w:szCs w:val="22"/>
        </w:rPr>
        <w:t>30</w:t>
      </w:r>
      <w:r w:rsidRPr="00617B9D">
        <w:rPr>
          <w:rFonts w:cstheme="minorHAnsi"/>
          <w:color w:val="auto"/>
          <w:sz w:val="22"/>
          <w:szCs w:val="22"/>
        </w:rPr>
        <w:t xml:space="preserve"> dni. </w:t>
      </w:r>
    </w:p>
    <w:p w14:paraId="2544BA37" w14:textId="77777777" w:rsidR="007277B7" w:rsidRPr="00617B9D" w:rsidRDefault="007277B7" w:rsidP="007277B7">
      <w:pPr>
        <w:pStyle w:val="Default"/>
        <w:spacing w:line="276" w:lineRule="auto"/>
        <w:ind w:left="284"/>
        <w:jc w:val="both"/>
        <w:rPr>
          <w:rFonts w:cstheme="minorHAnsi"/>
          <w:color w:val="auto"/>
          <w:sz w:val="22"/>
          <w:szCs w:val="22"/>
        </w:rPr>
      </w:pPr>
    </w:p>
    <w:p w14:paraId="58A89058" w14:textId="77777777" w:rsidR="00E86A17" w:rsidRPr="00617B9D" w:rsidRDefault="00EC7FCB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SPOSÓB I MIEJSCE SKŁADANIA OFERTY</w:t>
      </w:r>
    </w:p>
    <w:p w14:paraId="55B65AEE" w14:textId="77777777" w:rsidR="00E86A17" w:rsidRPr="00617B9D" w:rsidRDefault="00E86A17" w:rsidP="00617B9D">
      <w:pPr>
        <w:pStyle w:val="Akapitzlist"/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22"/>
        </w:rPr>
      </w:pPr>
    </w:p>
    <w:p w14:paraId="4FCB49EE" w14:textId="77777777" w:rsidR="00101A86" w:rsidRPr="00617B9D" w:rsidRDefault="00101A86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 xml:space="preserve">Oferty należy składać w jeden z poniżej określonych sposobów: </w:t>
      </w:r>
    </w:p>
    <w:p w14:paraId="44E017C3" w14:textId="01E45013" w:rsidR="00101A86" w:rsidRPr="00617B9D" w:rsidRDefault="00101A86" w:rsidP="00F6236C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 xml:space="preserve">osobiście w siedzibie Zamawiającego tj. </w:t>
      </w:r>
      <w:r w:rsidR="00A64B0E">
        <w:rPr>
          <w:rFonts w:cstheme="minorHAnsi"/>
          <w:sz w:val="22"/>
        </w:rPr>
        <w:t>Wyższej Szkole Technicznej w Katowicach, ul. Rolna 43, 40-555</w:t>
      </w:r>
      <w:r w:rsidRPr="00617B9D">
        <w:rPr>
          <w:rFonts w:cstheme="minorHAnsi"/>
          <w:sz w:val="22"/>
        </w:rPr>
        <w:t xml:space="preserve"> lub drogą pocztową/ kurierem na ww. adres, w zamkniętej kopercie z dopiskiem: </w:t>
      </w:r>
    </w:p>
    <w:p w14:paraId="4F0BF14F" w14:textId="49C16D96" w:rsidR="00FD7553" w:rsidRPr="00617B9D" w:rsidRDefault="00EC7FCB" w:rsidP="00FD7553">
      <w:pPr>
        <w:widowControl w:val="0"/>
        <w:suppressAutoHyphens/>
        <w:spacing w:after="0" w:line="276" w:lineRule="auto"/>
        <w:ind w:left="1134"/>
        <w:jc w:val="both"/>
        <w:rPr>
          <w:rFonts w:ascii="Calibri" w:hAnsi="Calibri" w:cstheme="minorHAnsi"/>
          <w:i/>
          <w:sz w:val="22"/>
          <w:szCs w:val="22"/>
        </w:rPr>
      </w:pPr>
      <w:r w:rsidRPr="00617B9D">
        <w:rPr>
          <w:rFonts w:ascii="Calibri" w:hAnsi="Calibri" w:cstheme="minorHAnsi"/>
          <w:i/>
          <w:sz w:val="22"/>
          <w:szCs w:val="22"/>
        </w:rPr>
        <w:t xml:space="preserve">Oferta na kompleksową dostawę i wdrożenie systemów informatycznych - Platformy Językowej  i Systemu Bibliotecznego w ramach projektu pn. „Edukacja bez wykluczenia” (zapytanie nr </w:t>
      </w:r>
      <w:r w:rsidR="00FD7553">
        <w:rPr>
          <w:rFonts w:ascii="Calibri" w:hAnsi="Calibri" w:cstheme="minorHAnsi"/>
          <w:i/>
          <w:sz w:val="22"/>
          <w:szCs w:val="22"/>
        </w:rPr>
        <w:t>01/10/DOS/2021).</w:t>
      </w:r>
    </w:p>
    <w:p w14:paraId="6522883A" w14:textId="371F76ED" w:rsidR="00617B9D" w:rsidRDefault="00EC7FCB" w:rsidP="00617B9D">
      <w:pPr>
        <w:widowControl w:val="0"/>
        <w:suppressAutoHyphens/>
        <w:spacing w:after="0" w:line="276" w:lineRule="auto"/>
        <w:ind w:left="1134"/>
        <w:jc w:val="both"/>
        <w:rPr>
          <w:rFonts w:ascii="Calibri" w:hAnsi="Calibri" w:cstheme="minorHAnsi"/>
          <w:i/>
          <w:sz w:val="22"/>
          <w:szCs w:val="22"/>
        </w:rPr>
      </w:pPr>
      <w:r w:rsidRPr="00FD7553">
        <w:rPr>
          <w:rFonts w:ascii="Calibri" w:hAnsi="Calibri" w:cstheme="minorHAnsi"/>
          <w:i/>
          <w:sz w:val="22"/>
          <w:szCs w:val="22"/>
        </w:rPr>
        <w:t xml:space="preserve">Nie otwierać do </w:t>
      </w:r>
      <w:r w:rsidR="00FD7553" w:rsidRPr="00FD7553">
        <w:rPr>
          <w:rFonts w:ascii="Calibri" w:hAnsi="Calibri" w:cstheme="minorHAnsi"/>
          <w:i/>
          <w:sz w:val="22"/>
          <w:szCs w:val="22"/>
        </w:rPr>
        <w:t xml:space="preserve">15.11.2021 </w:t>
      </w:r>
      <w:r w:rsidRPr="00FD7553">
        <w:rPr>
          <w:rFonts w:ascii="Calibri" w:hAnsi="Calibri" w:cstheme="minorHAnsi"/>
          <w:i/>
          <w:sz w:val="22"/>
          <w:szCs w:val="22"/>
        </w:rPr>
        <w:t>r., godz</w:t>
      </w:r>
      <w:r w:rsidR="00FD7553">
        <w:rPr>
          <w:rFonts w:ascii="Calibri" w:hAnsi="Calibri" w:cstheme="minorHAnsi"/>
          <w:i/>
          <w:sz w:val="22"/>
          <w:szCs w:val="22"/>
        </w:rPr>
        <w:t>. 12.00.</w:t>
      </w:r>
    </w:p>
    <w:p w14:paraId="78D1093C" w14:textId="77777777" w:rsidR="00101A86" w:rsidRPr="00617B9D" w:rsidRDefault="00617B9D" w:rsidP="00617B9D">
      <w:pPr>
        <w:widowControl w:val="0"/>
        <w:suppressAutoHyphens/>
        <w:spacing w:after="0" w:line="276" w:lineRule="auto"/>
        <w:ind w:left="1134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617B9D">
        <w:rPr>
          <w:rFonts w:ascii="Calibri" w:eastAsia="Calibri" w:hAnsi="Calibri" w:cstheme="minorHAnsi"/>
          <w:sz w:val="22"/>
          <w:szCs w:val="22"/>
          <w:lang w:eastAsia="en-US"/>
        </w:rPr>
        <w:t>Ko</w:t>
      </w:r>
      <w:r w:rsidR="00101A86" w:rsidRPr="00617B9D">
        <w:rPr>
          <w:rFonts w:ascii="Calibri" w:eastAsia="Calibri" w:hAnsi="Calibri" w:cstheme="minorHAnsi"/>
          <w:sz w:val="22"/>
          <w:szCs w:val="22"/>
          <w:lang w:eastAsia="en-US"/>
        </w:rPr>
        <w:t xml:space="preserve">pertę należy opieczętować i/ lub opisać danymi umożliwiającymi identyfikację Wykonawcy wraz z danymi teleadresowymi i adresem e-mail. Decyduje data i godzina </w:t>
      </w:r>
      <w:r w:rsidR="00101A86" w:rsidRPr="00617B9D">
        <w:rPr>
          <w:rFonts w:ascii="Calibri" w:eastAsia="Calibri" w:hAnsi="Calibri" w:cstheme="minorHAnsi"/>
          <w:sz w:val="22"/>
          <w:szCs w:val="22"/>
          <w:lang w:eastAsia="en-US"/>
        </w:rPr>
        <w:lastRenderedPageBreak/>
        <w:t xml:space="preserve">wpływu oferty do siedziby Zamawiającego; </w:t>
      </w:r>
    </w:p>
    <w:p w14:paraId="065C3FC8" w14:textId="3174AB74" w:rsidR="00101A86" w:rsidRPr="00617B9D" w:rsidRDefault="00101A86" w:rsidP="00F6236C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 xml:space="preserve">drogą mailową na adres: </w:t>
      </w:r>
      <w:hyperlink r:id="rId16" w:history="1">
        <w:r w:rsidR="00EC7FCB" w:rsidRPr="00617B9D">
          <w:rPr>
            <w:rFonts w:cstheme="minorHAnsi"/>
            <w:sz w:val="22"/>
          </w:rPr>
          <w:t>power@wst.com.pl</w:t>
        </w:r>
      </w:hyperlink>
      <w:r w:rsidR="00EC7FCB" w:rsidRPr="00617B9D">
        <w:rPr>
          <w:rFonts w:cstheme="minorHAnsi"/>
          <w:sz w:val="22"/>
        </w:rPr>
        <w:t xml:space="preserve">, </w:t>
      </w:r>
      <w:r w:rsidRPr="00617B9D">
        <w:rPr>
          <w:rFonts w:cstheme="minorHAnsi"/>
          <w:sz w:val="22"/>
        </w:rPr>
        <w:t>w tytule</w:t>
      </w:r>
      <w:r w:rsidR="00946D84" w:rsidRPr="00617B9D">
        <w:rPr>
          <w:rFonts w:cstheme="minorHAnsi"/>
          <w:sz w:val="22"/>
        </w:rPr>
        <w:t xml:space="preserve"> </w:t>
      </w:r>
      <w:r w:rsidRPr="00617B9D">
        <w:rPr>
          <w:rFonts w:cstheme="minorHAnsi"/>
          <w:sz w:val="22"/>
        </w:rPr>
        <w:t>wiadomości e-mail wpisu</w:t>
      </w:r>
      <w:r w:rsidR="00FD7553">
        <w:rPr>
          <w:rFonts w:cstheme="minorHAnsi"/>
          <w:sz w:val="22"/>
        </w:rPr>
        <w:t xml:space="preserve">jąc numer zapytania ofertowego nr 01/10/DOS/2021. </w:t>
      </w:r>
      <w:r w:rsidRPr="00617B9D">
        <w:rPr>
          <w:rFonts w:cstheme="minorHAnsi"/>
          <w:sz w:val="22"/>
        </w:rPr>
        <w:t xml:space="preserve">Oferty składane drogą elektroniczną muszą zawierać </w:t>
      </w:r>
      <w:proofErr w:type="spellStart"/>
      <w:r w:rsidRPr="00617B9D">
        <w:rPr>
          <w:rFonts w:cstheme="minorHAnsi"/>
          <w:sz w:val="22"/>
        </w:rPr>
        <w:t>skany</w:t>
      </w:r>
      <w:proofErr w:type="spellEnd"/>
      <w:r w:rsidRPr="00617B9D">
        <w:rPr>
          <w:rFonts w:cstheme="minorHAnsi"/>
          <w:sz w:val="22"/>
        </w:rPr>
        <w:t xml:space="preserve"> oryginalnych dokumentów</w:t>
      </w:r>
      <w:r w:rsidR="00A1298E" w:rsidRPr="00617B9D">
        <w:rPr>
          <w:rFonts w:cstheme="minorHAnsi"/>
          <w:sz w:val="22"/>
        </w:rPr>
        <w:t xml:space="preserve"> lub wersję elektroniczną opatrzoną </w:t>
      </w:r>
      <w:r w:rsidR="000F40EC" w:rsidRPr="00617B9D">
        <w:rPr>
          <w:rFonts w:cstheme="minorHAnsi"/>
          <w:sz w:val="22"/>
        </w:rPr>
        <w:t xml:space="preserve">kwalifikowanym podpisem elektronicznym albo </w:t>
      </w:r>
      <w:r w:rsidR="00A1298E" w:rsidRPr="00617B9D">
        <w:rPr>
          <w:rFonts w:cstheme="minorHAnsi"/>
          <w:sz w:val="22"/>
        </w:rPr>
        <w:t xml:space="preserve">podpisem </w:t>
      </w:r>
      <w:r w:rsidR="000F40EC" w:rsidRPr="00617B9D">
        <w:rPr>
          <w:rFonts w:cstheme="minorHAnsi"/>
          <w:sz w:val="22"/>
        </w:rPr>
        <w:t xml:space="preserve">elektronicznym. </w:t>
      </w:r>
      <w:r w:rsidRPr="00617B9D">
        <w:rPr>
          <w:rFonts w:cstheme="minorHAnsi"/>
          <w:sz w:val="22"/>
        </w:rPr>
        <w:t xml:space="preserve"> Po wybraniu Wykonawcy, będzie on zobowiązany do złożenia Zamawiającemu oryginalnych dokumentów przy podpisaniu umowy na świadczenie usług opisanych w niniejszym zapytaniu. </w:t>
      </w:r>
      <w:r w:rsidR="00617B9D">
        <w:rPr>
          <w:rFonts w:cstheme="minorHAnsi"/>
          <w:sz w:val="22"/>
        </w:rPr>
        <w:t>De</w:t>
      </w:r>
      <w:r w:rsidRPr="00617B9D">
        <w:rPr>
          <w:rFonts w:cstheme="minorHAnsi"/>
          <w:sz w:val="22"/>
        </w:rPr>
        <w:t xml:space="preserve">cyduje data i godzina wpływu oferty na adres mailowy: </w:t>
      </w:r>
      <w:r w:rsidR="00617B9D">
        <w:rPr>
          <w:rFonts w:cstheme="minorHAnsi"/>
          <w:sz w:val="22"/>
        </w:rPr>
        <w:t>p</w:t>
      </w:r>
      <w:r w:rsidR="00EC7FCB" w:rsidRPr="00617B9D">
        <w:rPr>
          <w:rFonts w:cstheme="minorHAnsi"/>
          <w:sz w:val="22"/>
        </w:rPr>
        <w:t>o</w:t>
      </w:r>
      <w:r w:rsidR="009362F0">
        <w:rPr>
          <w:rFonts w:cstheme="minorHAnsi"/>
          <w:sz w:val="22"/>
        </w:rPr>
        <w:t>wer@wst.com.pl;</w:t>
      </w:r>
    </w:p>
    <w:p w14:paraId="1C078E3C" w14:textId="38E64982" w:rsidR="00101A86" w:rsidRPr="00617B9D" w:rsidRDefault="00101A86" w:rsidP="00F6236C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za pośrednictwem Bazy Konkurencyjności. Decyduje data i godzina wpływu oferty w</w:t>
      </w:r>
      <w:r w:rsidR="00A64B0E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>Bazie Konkurencyjności.</w:t>
      </w:r>
    </w:p>
    <w:p w14:paraId="68E85E93" w14:textId="2E10BEAE" w:rsidR="001233AE" w:rsidRPr="00617B9D" w:rsidRDefault="00AE1974" w:rsidP="00F6236C">
      <w:pPr>
        <w:pStyle w:val="Default"/>
        <w:numPr>
          <w:ilvl w:val="0"/>
          <w:numId w:val="2"/>
        </w:numPr>
        <w:spacing w:line="276" w:lineRule="auto"/>
        <w:jc w:val="both"/>
        <w:rPr>
          <w:rFonts w:cstheme="minorHAnsi"/>
          <w:color w:val="auto"/>
          <w:sz w:val="22"/>
          <w:szCs w:val="22"/>
        </w:rPr>
      </w:pPr>
      <w:r w:rsidRPr="00617B9D">
        <w:rPr>
          <w:rFonts w:cstheme="minorHAnsi"/>
          <w:bCs/>
          <w:sz w:val="22"/>
          <w:szCs w:val="22"/>
        </w:rPr>
        <w:t>Wykonawca może sporządzić tylko jedną ofertę cenową (zgodnie ze wzorem</w:t>
      </w:r>
      <w:r w:rsidR="00946D84" w:rsidRPr="00617B9D">
        <w:rPr>
          <w:rFonts w:cstheme="minorHAnsi"/>
          <w:bCs/>
          <w:sz w:val="22"/>
          <w:szCs w:val="22"/>
        </w:rPr>
        <w:t xml:space="preserve"> </w:t>
      </w:r>
      <w:r w:rsidRPr="00617B9D">
        <w:rPr>
          <w:rFonts w:cstheme="minorHAnsi"/>
          <w:bCs/>
          <w:sz w:val="22"/>
          <w:szCs w:val="22"/>
        </w:rPr>
        <w:t xml:space="preserve">Formularza ofertowego stanowiącym Załącznik nr </w:t>
      </w:r>
      <w:r w:rsidR="00A64B0E">
        <w:rPr>
          <w:rFonts w:cstheme="minorHAnsi"/>
          <w:bCs/>
          <w:sz w:val="22"/>
          <w:szCs w:val="22"/>
        </w:rPr>
        <w:t>2</w:t>
      </w:r>
      <w:r w:rsidRPr="00617B9D">
        <w:rPr>
          <w:rFonts w:cstheme="minorHAnsi"/>
          <w:bCs/>
          <w:sz w:val="22"/>
          <w:szCs w:val="22"/>
        </w:rPr>
        <w:t xml:space="preserve">). </w:t>
      </w:r>
    </w:p>
    <w:p w14:paraId="358111E2" w14:textId="77777777" w:rsidR="001233AE" w:rsidRPr="00617B9D" w:rsidRDefault="00AE1974" w:rsidP="00F6236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bCs/>
          <w:color w:val="000000"/>
          <w:sz w:val="22"/>
        </w:rPr>
      </w:pPr>
      <w:r w:rsidRPr="00617B9D">
        <w:rPr>
          <w:rFonts w:cstheme="minorHAnsi"/>
          <w:bCs/>
          <w:color w:val="000000"/>
          <w:sz w:val="22"/>
        </w:rPr>
        <w:t>Wykonawca może przed upływem terminu składania ofert zmienić lub</w:t>
      </w:r>
      <w:r w:rsidR="006E6DDA" w:rsidRPr="00617B9D">
        <w:rPr>
          <w:rFonts w:cstheme="minorHAnsi"/>
          <w:bCs/>
          <w:color w:val="000000"/>
          <w:sz w:val="22"/>
        </w:rPr>
        <w:t xml:space="preserve"> wycofać</w:t>
      </w:r>
      <w:r w:rsidRPr="00617B9D">
        <w:rPr>
          <w:rFonts w:cstheme="minorHAnsi"/>
          <w:bCs/>
          <w:color w:val="000000"/>
          <w:sz w:val="22"/>
        </w:rPr>
        <w:t xml:space="preserve"> swoją ofertę. </w:t>
      </w:r>
    </w:p>
    <w:p w14:paraId="3397D4D5" w14:textId="77777777" w:rsidR="001233AE" w:rsidRPr="00617B9D" w:rsidRDefault="00AE1974" w:rsidP="00F6236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bCs/>
          <w:color w:val="000000"/>
          <w:sz w:val="22"/>
        </w:rPr>
      </w:pPr>
      <w:r w:rsidRPr="00617B9D">
        <w:rPr>
          <w:rFonts w:cstheme="minorHAnsi"/>
          <w:bCs/>
          <w:color w:val="000000"/>
          <w:sz w:val="22"/>
        </w:rPr>
        <w:t xml:space="preserve">Wykonawca nie może wycofać oferty ani wprowadzić jakichkolwiek zmian w jej treści po upływie terminu składania ofert. </w:t>
      </w:r>
    </w:p>
    <w:p w14:paraId="62CCBF07" w14:textId="77777777" w:rsidR="00AE1974" w:rsidRPr="00617B9D" w:rsidRDefault="00AE1974" w:rsidP="00F6236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bCs/>
          <w:color w:val="000000"/>
          <w:sz w:val="22"/>
        </w:rPr>
      </w:pPr>
      <w:r w:rsidRPr="00617B9D">
        <w:rPr>
          <w:rFonts w:cstheme="minorHAnsi"/>
          <w:bCs/>
          <w:color w:val="000000"/>
          <w:sz w:val="22"/>
        </w:rPr>
        <w:t xml:space="preserve">Zamawiający może żądać od Wykonawców dodatkowych wyjaśnień dotyczących złożonej oferty. </w:t>
      </w:r>
    </w:p>
    <w:p w14:paraId="63C94C9A" w14:textId="77777777" w:rsidR="007A31B7" w:rsidRPr="00617B9D" w:rsidRDefault="007A31B7" w:rsidP="00F6236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Wykonawca może podać tylko jedną cenę za wykonanie zamówienia.</w:t>
      </w:r>
    </w:p>
    <w:p w14:paraId="3C8CA0B7" w14:textId="77777777" w:rsidR="007A31B7" w:rsidRPr="00617B9D" w:rsidRDefault="007A31B7" w:rsidP="00F6236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2"/>
        </w:rPr>
      </w:pPr>
      <w:bookmarkStart w:id="11" w:name="_Hlk10181499"/>
      <w:r w:rsidRPr="00617B9D">
        <w:rPr>
          <w:rFonts w:cstheme="minorHAnsi"/>
          <w:sz w:val="22"/>
        </w:rPr>
        <w:t>Wszelkie koszty przygotowania i złożenia oferty ponosi Wykonawca.</w:t>
      </w:r>
    </w:p>
    <w:bookmarkEnd w:id="11"/>
    <w:p w14:paraId="79FE4E1D" w14:textId="77777777" w:rsidR="007A31B7" w:rsidRPr="00617B9D" w:rsidRDefault="007A31B7" w:rsidP="00F6236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W razie potrzeby Zamawiający zastrzega sobie prawo do wezwania Wykonawcy w celu uzupełnienia lub wyjaśnienia treści złożonej oferty.</w:t>
      </w:r>
    </w:p>
    <w:p w14:paraId="2C07B33C" w14:textId="77777777" w:rsidR="00A52824" w:rsidRPr="00617B9D" w:rsidRDefault="00A52824" w:rsidP="00617B9D">
      <w:pPr>
        <w:shd w:val="clear" w:color="auto" w:fill="FFFFFF"/>
        <w:spacing w:after="0" w:line="276" w:lineRule="auto"/>
        <w:jc w:val="both"/>
        <w:rPr>
          <w:rFonts w:ascii="Calibri" w:hAnsi="Calibri" w:cstheme="minorHAnsi"/>
          <w:bCs/>
          <w:color w:val="000000"/>
          <w:sz w:val="22"/>
          <w:szCs w:val="22"/>
        </w:rPr>
      </w:pPr>
    </w:p>
    <w:p w14:paraId="3E73D2A6" w14:textId="77777777" w:rsidR="00A52824" w:rsidRPr="00617B9D" w:rsidRDefault="00A52824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WADIUM</w:t>
      </w:r>
    </w:p>
    <w:p w14:paraId="7C64F993" w14:textId="77777777" w:rsidR="002939A3" w:rsidRDefault="00A52824" w:rsidP="002939A3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Zamawiający żąda od Wykonawców wniesienia wadium.</w:t>
      </w:r>
    </w:p>
    <w:p w14:paraId="48C78359" w14:textId="4031931A" w:rsidR="00A52824" w:rsidRPr="008B1BBF" w:rsidRDefault="00A52824" w:rsidP="002939A3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8B1BBF">
        <w:rPr>
          <w:rFonts w:eastAsiaTheme="minorHAnsi" w:cstheme="minorHAnsi"/>
          <w:color w:val="000000"/>
          <w:sz w:val="22"/>
        </w:rPr>
        <w:t>Wykonawcy przystępujący do zapytania ofertowego zobowiązani są wnieść wadium w</w:t>
      </w:r>
      <w:r w:rsidR="00245361">
        <w:rPr>
          <w:rFonts w:eastAsiaTheme="minorHAnsi" w:cstheme="minorHAnsi"/>
          <w:color w:val="000000"/>
          <w:sz w:val="22"/>
        </w:rPr>
        <w:t> </w:t>
      </w:r>
      <w:r w:rsidRPr="008B1BBF">
        <w:rPr>
          <w:rFonts w:eastAsiaTheme="minorHAnsi" w:cstheme="minorHAnsi"/>
          <w:color w:val="000000"/>
          <w:sz w:val="22"/>
        </w:rPr>
        <w:t xml:space="preserve">wysokości: </w:t>
      </w:r>
      <w:r w:rsidR="005319F5" w:rsidRPr="008B1BBF">
        <w:rPr>
          <w:rFonts w:eastAsiaTheme="minorHAnsi" w:cstheme="minorHAnsi"/>
          <w:color w:val="000000"/>
          <w:sz w:val="22"/>
        </w:rPr>
        <w:t>30 000,00</w:t>
      </w:r>
      <w:r w:rsidRPr="008B1BBF">
        <w:rPr>
          <w:rFonts w:eastAsiaTheme="minorHAnsi" w:cstheme="minorHAnsi"/>
          <w:color w:val="000000"/>
          <w:sz w:val="22"/>
        </w:rPr>
        <w:t xml:space="preserve"> PLN (słownie: </w:t>
      </w:r>
      <w:r w:rsidR="002939A3" w:rsidRPr="008B1BBF">
        <w:rPr>
          <w:rFonts w:eastAsiaTheme="minorHAnsi" w:cstheme="minorHAnsi"/>
          <w:color w:val="000000"/>
          <w:sz w:val="22"/>
        </w:rPr>
        <w:t>trzydzieści tysięcy złotych 00/100</w:t>
      </w:r>
      <w:r w:rsidRPr="008B1BBF">
        <w:rPr>
          <w:rFonts w:eastAsiaTheme="minorHAnsi" w:cstheme="minorHAnsi"/>
          <w:color w:val="000000"/>
          <w:sz w:val="22"/>
        </w:rPr>
        <w:t>)</w:t>
      </w:r>
      <w:r w:rsidR="00A269CC" w:rsidRPr="008B1BBF">
        <w:rPr>
          <w:rFonts w:eastAsiaTheme="minorHAnsi" w:cstheme="minorHAnsi"/>
          <w:color w:val="000000"/>
          <w:sz w:val="22"/>
        </w:rPr>
        <w:t>.</w:t>
      </w:r>
    </w:p>
    <w:p w14:paraId="2906CC6B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Wadium może być wniesione w następujących formach:</w:t>
      </w:r>
    </w:p>
    <w:p w14:paraId="04DCEB9B" w14:textId="77777777" w:rsidR="00A52824" w:rsidRPr="00617B9D" w:rsidRDefault="00A52824" w:rsidP="00F6236C">
      <w:pPr>
        <w:pStyle w:val="Akapitzlist"/>
        <w:numPr>
          <w:ilvl w:val="1"/>
          <w:numId w:val="31"/>
        </w:numPr>
        <w:shd w:val="clear" w:color="auto" w:fill="FFFFFF"/>
        <w:spacing w:after="0"/>
        <w:ind w:left="1134" w:hanging="283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pieniądzu;</w:t>
      </w:r>
    </w:p>
    <w:p w14:paraId="2A475EC5" w14:textId="77777777" w:rsidR="00A52824" w:rsidRPr="00617B9D" w:rsidRDefault="00A52824" w:rsidP="00F6236C">
      <w:pPr>
        <w:pStyle w:val="Akapitzlist"/>
        <w:numPr>
          <w:ilvl w:val="1"/>
          <w:numId w:val="31"/>
        </w:numPr>
        <w:shd w:val="clear" w:color="auto" w:fill="FFFFFF"/>
        <w:spacing w:after="0"/>
        <w:ind w:left="1134" w:hanging="283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poręczeniach bankowych lub poręczeniach spółdzielczej kasy oszczędnościowo-kredytowej, z tym że poręczenie kasy jest zawsze zobowiązaniem pieniężnym;</w:t>
      </w:r>
    </w:p>
    <w:p w14:paraId="0F0B6DA8" w14:textId="77777777" w:rsidR="00A52824" w:rsidRPr="00617B9D" w:rsidRDefault="00A52824" w:rsidP="00F6236C">
      <w:pPr>
        <w:pStyle w:val="Akapitzlist"/>
        <w:numPr>
          <w:ilvl w:val="1"/>
          <w:numId w:val="31"/>
        </w:numPr>
        <w:shd w:val="clear" w:color="auto" w:fill="FFFFFF"/>
        <w:spacing w:after="0"/>
        <w:ind w:left="1134" w:hanging="283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gwarancjach bankowych;</w:t>
      </w:r>
    </w:p>
    <w:p w14:paraId="447A8173" w14:textId="77777777" w:rsidR="00A52824" w:rsidRPr="00617B9D" w:rsidRDefault="00A52824" w:rsidP="00F6236C">
      <w:pPr>
        <w:pStyle w:val="Akapitzlist"/>
        <w:numPr>
          <w:ilvl w:val="1"/>
          <w:numId w:val="31"/>
        </w:numPr>
        <w:shd w:val="clear" w:color="auto" w:fill="FFFFFF"/>
        <w:spacing w:after="0"/>
        <w:ind w:left="1134" w:hanging="283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gwarancjach ubezpieczeniowych;</w:t>
      </w:r>
    </w:p>
    <w:p w14:paraId="2AC4F431" w14:textId="452BD3BF" w:rsidR="00A52824" w:rsidRPr="00617B9D" w:rsidRDefault="00A52824" w:rsidP="00F6236C">
      <w:pPr>
        <w:pStyle w:val="Akapitzlist"/>
        <w:numPr>
          <w:ilvl w:val="1"/>
          <w:numId w:val="31"/>
        </w:numPr>
        <w:shd w:val="clear" w:color="auto" w:fill="FFFFFF"/>
        <w:spacing w:after="0"/>
        <w:ind w:left="1134" w:hanging="283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poręczeniach udzielanych przez podmioty, o których mowa w art. 6b ust. 5 pkt 2 ustawy z dnia 9 listopada 2000 r. o utworzeniu Polskiej Age</w:t>
      </w:r>
      <w:r w:rsidR="008B1BBF">
        <w:rPr>
          <w:rFonts w:cstheme="minorHAnsi"/>
          <w:sz w:val="22"/>
        </w:rPr>
        <w:t>ncji Rozwoju Przedsiębiorczości.</w:t>
      </w:r>
    </w:p>
    <w:p w14:paraId="60D8C65A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 xml:space="preserve">Wadium należy wnieść przed upływem terminu składania ofert, przy czym wniesienie wadium w pieniądzu za pomocą przelewu bankowego Zamawiający będzie uważał za skuteczne wówczas, gdy bank prowadzący rachunek Zamawiającego potwierdzi, że otrzymał taki przelew przed upływem terminu składania ofert (tj. przed datą i godziną wyznaczoną do składania ofert). W wymienionym przypadku dołączenie do oferty kopii polecenia przelewu zleconego przez Wykonawcę lub dokumentu poświadczającego dokonanie przelewu jest warunkiem </w:t>
      </w:r>
      <w:r w:rsidRPr="00617B9D">
        <w:rPr>
          <w:rFonts w:eastAsiaTheme="minorHAnsi" w:cstheme="minorHAnsi"/>
          <w:color w:val="000000"/>
          <w:sz w:val="22"/>
        </w:rPr>
        <w:lastRenderedPageBreak/>
        <w:t>niewystarczającym do stwierdzenia przez Zamawiającego terminowego wniesienia wadium przez Wykonawcę.</w:t>
      </w:r>
    </w:p>
    <w:p w14:paraId="773E60A1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Wadium wnoszone w pieniądzu należy wpłacić przelewem na rachunek bankowy Zamawiającego:</w:t>
      </w:r>
    </w:p>
    <w:p w14:paraId="6C345787" w14:textId="77777777" w:rsidR="00FD7553" w:rsidRPr="00FD7553" w:rsidRDefault="00FD7553" w:rsidP="00FD7553">
      <w:pPr>
        <w:pStyle w:val="Akapitzlist"/>
        <w:autoSpaceDE w:val="0"/>
        <w:autoSpaceDN w:val="0"/>
        <w:adjustRightInd w:val="0"/>
        <w:ind w:left="567"/>
        <w:jc w:val="both"/>
        <w:rPr>
          <w:rFonts w:eastAsiaTheme="minorHAnsi" w:cstheme="minorHAnsi"/>
          <w:i/>
          <w:color w:val="000000"/>
          <w:sz w:val="22"/>
        </w:rPr>
      </w:pPr>
      <w:r w:rsidRPr="00FD7553">
        <w:rPr>
          <w:rFonts w:eastAsiaTheme="minorHAnsi" w:cstheme="minorHAnsi"/>
          <w:i/>
          <w:color w:val="000000"/>
          <w:sz w:val="22"/>
        </w:rPr>
        <w:t>87 1050 1214 1000 0022 8423 0881</w:t>
      </w:r>
    </w:p>
    <w:p w14:paraId="0207418B" w14:textId="77777777" w:rsidR="00FD7553" w:rsidRPr="00FD7553" w:rsidRDefault="00FD7553" w:rsidP="00FD75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i/>
          <w:color w:val="000000"/>
          <w:sz w:val="22"/>
        </w:rPr>
      </w:pPr>
      <w:r w:rsidRPr="00FD7553">
        <w:rPr>
          <w:rFonts w:eastAsiaTheme="minorHAnsi" w:cstheme="minorHAnsi"/>
          <w:i/>
          <w:color w:val="000000"/>
          <w:sz w:val="22"/>
        </w:rPr>
        <w:t>Bank: ING Bank Śląski S.A.</w:t>
      </w:r>
    </w:p>
    <w:p w14:paraId="0DA6F630" w14:textId="6B6A239F" w:rsidR="00A52824" w:rsidRPr="00617B9D" w:rsidRDefault="00A52824" w:rsidP="00FD7553">
      <w:pPr>
        <w:pStyle w:val="Akapitzlist"/>
        <w:autoSpaceDE w:val="0"/>
        <w:autoSpaceDN w:val="0"/>
        <w:adjustRightInd w:val="0"/>
        <w:ind w:left="567"/>
        <w:jc w:val="both"/>
        <w:rPr>
          <w:rFonts w:eastAsiaTheme="minorHAnsi" w:cstheme="minorHAnsi"/>
          <w:color w:val="000000"/>
          <w:sz w:val="22"/>
        </w:rPr>
      </w:pPr>
      <w:r w:rsidRPr="00FD7553">
        <w:rPr>
          <w:rFonts w:eastAsiaTheme="minorHAnsi" w:cstheme="minorHAnsi"/>
          <w:color w:val="000000"/>
          <w:sz w:val="22"/>
        </w:rPr>
        <w:t>Do oferty należy dołączyć dowód wniesienia wadium. Na poleceniu przelewu powinien być umieszczony tytuł:</w:t>
      </w:r>
    </w:p>
    <w:p w14:paraId="593F46CF" w14:textId="1CABFDED" w:rsidR="00A52824" w:rsidRPr="00FD7553" w:rsidRDefault="0006638B" w:rsidP="00FD7553">
      <w:pPr>
        <w:pStyle w:val="Akapitzlist"/>
        <w:autoSpaceDE w:val="0"/>
        <w:autoSpaceDN w:val="0"/>
        <w:adjustRightInd w:val="0"/>
        <w:ind w:left="567"/>
        <w:jc w:val="both"/>
        <w:rPr>
          <w:rFonts w:eastAsiaTheme="minorHAnsi" w:cstheme="minorHAnsi"/>
          <w:i/>
          <w:color w:val="000000"/>
          <w:sz w:val="22"/>
        </w:rPr>
      </w:pPr>
      <w:r w:rsidRPr="00FD7553">
        <w:rPr>
          <w:rFonts w:eastAsiaTheme="minorHAnsi" w:cstheme="minorHAnsi"/>
          <w:i/>
          <w:color w:val="000000"/>
          <w:sz w:val="22"/>
        </w:rPr>
        <w:t xml:space="preserve">„Wadium do zapytania ofertowego nr </w:t>
      </w:r>
      <w:r w:rsidR="00FD7553" w:rsidRPr="00FD7553">
        <w:rPr>
          <w:rFonts w:eastAsiaTheme="minorHAnsi" w:cstheme="minorHAnsi"/>
          <w:i/>
          <w:color w:val="000000"/>
          <w:sz w:val="22"/>
        </w:rPr>
        <w:t>01/10/DOS/2021</w:t>
      </w:r>
      <w:r w:rsidR="00A52824" w:rsidRPr="00FD7553">
        <w:rPr>
          <w:rFonts w:eastAsiaTheme="minorHAnsi" w:cstheme="minorHAnsi"/>
          <w:i/>
          <w:color w:val="000000"/>
          <w:sz w:val="22"/>
        </w:rPr>
        <w:t>”</w:t>
      </w:r>
    </w:p>
    <w:p w14:paraId="6B8C55F4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W przypadku składania przez Wykonawcę wadium w formie innej niż w pieniądzu, gwarancja lub poręczenie powinny być sporządzone zgodnie z obowiązującym prawem i winna zawierać następujące elementy:</w:t>
      </w:r>
    </w:p>
    <w:p w14:paraId="01CA5AEB" w14:textId="77777777" w:rsidR="00A52824" w:rsidRPr="00617B9D" w:rsidRDefault="00A52824" w:rsidP="00F6236C">
      <w:pPr>
        <w:pStyle w:val="Akapitzlist"/>
        <w:numPr>
          <w:ilvl w:val="0"/>
          <w:numId w:val="32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nazwę dającego zlecenie (Wykonawcy, w przypadku Wykonawców wspólnie ubiegających się o udzielenie zamówienia – co najmniej jednego z współwykonawców), beneficjenta gwarancji (Zamawiającego), gwaranta (banku lub instytucji ubezpieczeniowej udzielających gwarancji) oraz wskazanie ich siedzib,</w:t>
      </w:r>
    </w:p>
    <w:p w14:paraId="4B0EA4CA" w14:textId="77777777" w:rsidR="00A52824" w:rsidRPr="00617B9D" w:rsidRDefault="00A52824" w:rsidP="00F6236C">
      <w:pPr>
        <w:pStyle w:val="Akapitzlist"/>
        <w:numPr>
          <w:ilvl w:val="0"/>
          <w:numId w:val="32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określenie wierzytelności, która ma być zabezpieczona gwarancją,</w:t>
      </w:r>
    </w:p>
    <w:p w14:paraId="0BD4B4CD" w14:textId="77777777" w:rsidR="00A52824" w:rsidRPr="00617B9D" w:rsidRDefault="00A52824" w:rsidP="00F6236C">
      <w:pPr>
        <w:pStyle w:val="Akapitzlist"/>
        <w:numPr>
          <w:ilvl w:val="0"/>
          <w:numId w:val="32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kwotę gwarancji,</w:t>
      </w:r>
    </w:p>
    <w:p w14:paraId="7A28D7AA" w14:textId="77777777" w:rsidR="00A52824" w:rsidRPr="00617B9D" w:rsidRDefault="00A52824" w:rsidP="00F6236C">
      <w:pPr>
        <w:pStyle w:val="Akapitzlist"/>
        <w:numPr>
          <w:ilvl w:val="0"/>
          <w:numId w:val="32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termin ważności gwarancji, obejmujący co najmniej okres związania ofertą,</w:t>
      </w:r>
    </w:p>
    <w:p w14:paraId="0BE681A2" w14:textId="77777777" w:rsidR="00A52824" w:rsidRPr="00617B9D" w:rsidRDefault="00A52824" w:rsidP="00F6236C">
      <w:pPr>
        <w:pStyle w:val="Akapitzlist"/>
        <w:numPr>
          <w:ilvl w:val="0"/>
          <w:numId w:val="32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zobowiązanie gwaranta do „zapłacenia kwoty gwarancji w sposób ni</w:t>
      </w:r>
      <w:r w:rsidR="003A3752" w:rsidRPr="00617B9D">
        <w:rPr>
          <w:rFonts w:cstheme="minorHAnsi"/>
          <w:sz w:val="22"/>
        </w:rPr>
        <w:t>e</w:t>
      </w:r>
      <w:r w:rsidRPr="00617B9D">
        <w:rPr>
          <w:rFonts w:cstheme="minorHAnsi"/>
          <w:sz w:val="22"/>
        </w:rPr>
        <w:t>odwołalny, bezwarunkowy i na pierwsze pisemne żądanie Zamawiającego”</w:t>
      </w:r>
      <w:r w:rsidR="00673B10" w:rsidRPr="00617B9D">
        <w:rPr>
          <w:rFonts w:cstheme="minorHAnsi"/>
          <w:sz w:val="22"/>
        </w:rPr>
        <w:t>.</w:t>
      </w:r>
    </w:p>
    <w:p w14:paraId="2507D47B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 xml:space="preserve">Oferta Wykonawcy, który nie wniesie wadium w terminie lub wniesie wadium w sposób nieprawidłowy, zostanie odrzucona. </w:t>
      </w:r>
    </w:p>
    <w:p w14:paraId="386F481A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Zamawiający zwraca wadium wszystkim wykonawcom niezwłocznie po wyborze oferty najkorzystniejszej lub unieważnieniu postępowania, z wyjątkiem wykonawcy, którego oferta została wybrana jako najkorzystniejsza, któremu zamawiający zwraca wadium niezwłocznie po zawarciu umowy w sprawie zamówienia oraz wniesieniu zabezpieczenia należytego wykonania umowy, jeżeli jego wniesienia żądano.</w:t>
      </w:r>
    </w:p>
    <w:p w14:paraId="202DE9FC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Zamawiający zwraca niezwłocznie wadium na wniosek wykonawcy, który wycofał ofertę przed upływem terminu składania ofert.</w:t>
      </w:r>
    </w:p>
    <w:p w14:paraId="1C76288A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Jeżeli wadium wniesiono w pieniądzu, zwraca się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BFDEE40" w14:textId="77777777" w:rsidR="00A52824" w:rsidRPr="00617B9D" w:rsidRDefault="00A52824" w:rsidP="00F6236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617B9D">
        <w:rPr>
          <w:rFonts w:eastAsiaTheme="minorHAnsi" w:cstheme="minorHAnsi"/>
          <w:color w:val="000000"/>
          <w:sz w:val="22"/>
        </w:rPr>
        <w:t>Zamawiający zatrzyma wadium wraz z odsetkami, jeżeli Wykonawca, którego oferta została wybrana:</w:t>
      </w:r>
    </w:p>
    <w:p w14:paraId="6C6416DD" w14:textId="1B1CE322" w:rsidR="00D12118" w:rsidRDefault="00A52824" w:rsidP="00F6236C">
      <w:pPr>
        <w:pStyle w:val="Akapitzlist"/>
        <w:numPr>
          <w:ilvl w:val="0"/>
          <w:numId w:val="33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D12118">
        <w:rPr>
          <w:rFonts w:cstheme="minorHAnsi"/>
          <w:sz w:val="22"/>
        </w:rPr>
        <w:t>odmówił podpisania umowy w sprawie zamówienia na warunkach określonych w</w:t>
      </w:r>
      <w:r w:rsidR="00245361">
        <w:rPr>
          <w:rFonts w:cstheme="minorHAnsi"/>
          <w:sz w:val="22"/>
        </w:rPr>
        <w:t> </w:t>
      </w:r>
      <w:r w:rsidRPr="00D12118">
        <w:rPr>
          <w:rFonts w:cstheme="minorHAnsi"/>
          <w:sz w:val="22"/>
        </w:rPr>
        <w:t>ofercie</w:t>
      </w:r>
      <w:r w:rsidR="000F40EC" w:rsidRPr="00D12118">
        <w:rPr>
          <w:rFonts w:cstheme="minorHAnsi"/>
          <w:sz w:val="22"/>
        </w:rPr>
        <w:t>,</w:t>
      </w:r>
    </w:p>
    <w:p w14:paraId="321AC995" w14:textId="56CDFD64" w:rsidR="00A52824" w:rsidRPr="00D12118" w:rsidRDefault="00A52824" w:rsidP="00F6236C">
      <w:pPr>
        <w:pStyle w:val="Akapitzlist"/>
        <w:numPr>
          <w:ilvl w:val="0"/>
          <w:numId w:val="33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D12118">
        <w:rPr>
          <w:rFonts w:cstheme="minorHAnsi"/>
          <w:sz w:val="22"/>
        </w:rPr>
        <w:t>zawarcie umowy w sprawie zamówienia stało się niemożliwe z przyczyn leżących po stronie Wykonawcy.</w:t>
      </w:r>
    </w:p>
    <w:p w14:paraId="3D670E2B" w14:textId="77777777" w:rsidR="008B1BBF" w:rsidRPr="008B1BBF" w:rsidRDefault="008B1BBF" w:rsidP="008B1BBF">
      <w:pPr>
        <w:shd w:val="clear" w:color="auto" w:fill="FFFFFF"/>
        <w:spacing w:after="0"/>
        <w:jc w:val="both"/>
        <w:rPr>
          <w:rFonts w:cstheme="minorHAnsi"/>
          <w:sz w:val="22"/>
        </w:rPr>
      </w:pPr>
    </w:p>
    <w:p w14:paraId="48B41838" w14:textId="77777777" w:rsidR="00A52824" w:rsidRPr="00617B9D" w:rsidRDefault="00A52824" w:rsidP="00617B9D">
      <w:pPr>
        <w:pStyle w:val="Default"/>
        <w:spacing w:line="276" w:lineRule="auto"/>
        <w:jc w:val="both"/>
        <w:rPr>
          <w:rFonts w:cstheme="minorHAnsi"/>
          <w:b/>
          <w:bCs/>
          <w:color w:val="auto"/>
          <w:sz w:val="22"/>
          <w:szCs w:val="22"/>
        </w:rPr>
      </w:pPr>
    </w:p>
    <w:p w14:paraId="4011F3EF" w14:textId="77777777" w:rsidR="00A52824" w:rsidRPr="00617B9D" w:rsidRDefault="00A52824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lastRenderedPageBreak/>
        <w:t>INFORMACJA O PRZETWARZANIU DANYCH OSOBOWYCH</w:t>
      </w:r>
    </w:p>
    <w:p w14:paraId="0BC7FEA1" w14:textId="3664993B" w:rsidR="00A52824" w:rsidRPr="00617B9D" w:rsidRDefault="00A52824" w:rsidP="00F6236C">
      <w:pPr>
        <w:pStyle w:val="Akapitzlist"/>
        <w:numPr>
          <w:ilvl w:val="0"/>
          <w:numId w:val="15"/>
        </w:numPr>
        <w:jc w:val="both"/>
        <w:rPr>
          <w:rFonts w:cstheme="minorHAnsi"/>
          <w:bCs/>
          <w:color w:val="000000"/>
          <w:sz w:val="22"/>
        </w:rPr>
      </w:pPr>
      <w:r w:rsidRPr="00416DC6">
        <w:rPr>
          <w:rFonts w:eastAsiaTheme="minorHAnsi" w:cstheme="minorHAnsi"/>
          <w:color w:val="000000"/>
          <w:sz w:val="22"/>
        </w:rPr>
        <w:t>Zgodnie z art. 13 ust. 1 i 2 rozporządzenia Parlamentu Europejskiego i Rady (UE) 2016/679 z</w:t>
      </w:r>
      <w:r w:rsidR="00D12118">
        <w:rPr>
          <w:rFonts w:eastAsiaTheme="minorHAnsi" w:cstheme="minorHAnsi"/>
          <w:color w:val="000000"/>
          <w:sz w:val="22"/>
        </w:rPr>
        <w:t> </w:t>
      </w:r>
      <w:r w:rsidRPr="00617B9D">
        <w:rPr>
          <w:rFonts w:cstheme="minorHAnsi"/>
          <w:bCs/>
          <w:color w:val="000000"/>
          <w:sz w:val="22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D12118">
        <w:rPr>
          <w:rFonts w:cstheme="minorHAnsi"/>
          <w:bCs/>
          <w:color w:val="000000"/>
          <w:sz w:val="22"/>
        </w:rPr>
        <w:t> </w:t>
      </w:r>
      <w:r w:rsidRPr="00617B9D">
        <w:rPr>
          <w:rFonts w:cstheme="minorHAnsi"/>
          <w:bCs/>
          <w:color w:val="000000"/>
          <w:sz w:val="22"/>
        </w:rPr>
        <w:t xml:space="preserve">04.05.2016, str. 1), dalej „RODO”, Zamawiający informuje, że: </w:t>
      </w:r>
    </w:p>
    <w:p w14:paraId="2F1D2835" w14:textId="70F24CEA" w:rsidR="00506342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506342">
        <w:rPr>
          <w:rFonts w:cstheme="minorHAnsi"/>
          <w:sz w:val="22"/>
        </w:rPr>
        <w:t>administratorem Pan</w:t>
      </w:r>
      <w:r w:rsidR="0006638B" w:rsidRPr="00506342">
        <w:rPr>
          <w:rFonts w:cstheme="minorHAnsi"/>
          <w:sz w:val="22"/>
        </w:rPr>
        <w:t>i/Pana danych osobowych jest</w:t>
      </w:r>
      <w:r w:rsidR="00506342" w:rsidRPr="00506342">
        <w:rPr>
          <w:rFonts w:cstheme="minorHAnsi"/>
          <w:sz w:val="22"/>
        </w:rPr>
        <w:t xml:space="preserve"> Wyższa Szkoła Techniczna w</w:t>
      </w:r>
      <w:r w:rsidR="00D12118">
        <w:rPr>
          <w:rFonts w:cstheme="minorHAnsi"/>
          <w:sz w:val="22"/>
        </w:rPr>
        <w:t> </w:t>
      </w:r>
      <w:r w:rsidR="00506342" w:rsidRPr="00506342">
        <w:rPr>
          <w:rFonts w:cstheme="minorHAnsi"/>
          <w:sz w:val="22"/>
        </w:rPr>
        <w:t>Katowicach, NIP: 6342513160, REGON: 278168801, tel.: 32 202 50 3</w:t>
      </w:r>
      <w:r w:rsidR="00506342">
        <w:rPr>
          <w:rFonts w:cstheme="minorHAnsi"/>
          <w:sz w:val="22"/>
        </w:rPr>
        <w:t xml:space="preserve">4, adres </w:t>
      </w:r>
      <w:r w:rsidR="00D12118">
        <w:rPr>
          <w:rFonts w:cstheme="minorHAnsi"/>
          <w:sz w:val="22"/>
        </w:rPr>
        <w:br/>
      </w:r>
      <w:r w:rsidR="00506342">
        <w:rPr>
          <w:rFonts w:cstheme="minorHAnsi"/>
          <w:sz w:val="22"/>
        </w:rPr>
        <w:t xml:space="preserve">e-mail: </w:t>
      </w:r>
      <w:hyperlink r:id="rId17" w:history="1">
        <w:r w:rsidR="00506342" w:rsidRPr="003B6370">
          <w:rPr>
            <w:rFonts w:cstheme="minorHAnsi"/>
            <w:sz w:val="22"/>
          </w:rPr>
          <w:t>wst@wst.com.pl</w:t>
        </w:r>
      </w:hyperlink>
      <w:r w:rsidR="00506342">
        <w:rPr>
          <w:rFonts w:cstheme="minorHAnsi"/>
          <w:sz w:val="22"/>
        </w:rPr>
        <w:t>;</w:t>
      </w:r>
    </w:p>
    <w:p w14:paraId="6FC3B5DF" w14:textId="6148866D" w:rsidR="00506342" w:rsidRPr="00506342" w:rsidRDefault="00506342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3B6370">
        <w:rPr>
          <w:rFonts w:cstheme="minorHAnsi"/>
          <w:sz w:val="22"/>
        </w:rPr>
        <w:t>z inspektorem ochrony danych osobowych w Wyższej Szkole Technicznej w</w:t>
      </w:r>
      <w:r w:rsidR="00D12118" w:rsidRPr="003B6370">
        <w:rPr>
          <w:rFonts w:cstheme="minorHAnsi"/>
          <w:sz w:val="22"/>
        </w:rPr>
        <w:t> </w:t>
      </w:r>
      <w:r w:rsidRPr="003B6370">
        <w:rPr>
          <w:rFonts w:cstheme="minorHAnsi"/>
          <w:sz w:val="22"/>
        </w:rPr>
        <w:t>Katowicach można się skontaktować drogą elektroniczną na adres: iod@wst.com.pl;</w:t>
      </w:r>
    </w:p>
    <w:p w14:paraId="25BD8B53" w14:textId="2E27E5E4" w:rsidR="00A52824" w:rsidRPr="003B6370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Pani/Pana dane osobowe przetwarzane będą na podstawie art. 6 ust. 1 lit. c</w:t>
      </w:r>
      <w:r w:rsidR="00506342">
        <w:rPr>
          <w:rFonts w:cstheme="minorHAnsi"/>
          <w:sz w:val="22"/>
        </w:rPr>
        <w:t xml:space="preserve"> </w:t>
      </w:r>
      <w:r w:rsidRPr="00617B9D">
        <w:rPr>
          <w:rFonts w:cstheme="minorHAnsi"/>
          <w:sz w:val="22"/>
        </w:rPr>
        <w:t xml:space="preserve">RODO w celu związanym z niniejszym postępowaniem o udzielenie zamówienia; </w:t>
      </w:r>
    </w:p>
    <w:p w14:paraId="7396BE33" w14:textId="77777777" w:rsidR="00A52824" w:rsidRPr="00617B9D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odbiorcami Pani/Pana danych osobowych będą osoby lub podmioty, którym udostępniona zostanie dokumentacja postępowania;</w:t>
      </w:r>
    </w:p>
    <w:p w14:paraId="790B9C91" w14:textId="77777777" w:rsidR="00A52824" w:rsidRPr="00617B9D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Pani/Pana dane osobowe będą przechowywane, przez okres nie krótszy niż okres realizacji i utrzymania trwałości efektów projektu, a w przypadku pomocy publicznej nie krócej niż 10 lat od daty przyznania tej pomocy,</w:t>
      </w:r>
    </w:p>
    <w:p w14:paraId="4D825233" w14:textId="35118F80" w:rsidR="00A52824" w:rsidRPr="00617B9D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w odniesieniu do Pani/Pana danych osobowych decyzje nie będą podejmowane w</w:t>
      </w:r>
      <w:r w:rsidR="00D12118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>sposób zautomatyzowany, stosowanie do art. 22 RODO;</w:t>
      </w:r>
    </w:p>
    <w:p w14:paraId="1B983B2E" w14:textId="77777777" w:rsidR="00A52824" w:rsidRPr="00617B9D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posiada Pani/Pan:</w:t>
      </w:r>
    </w:p>
    <w:p w14:paraId="3A232695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color w:val="00B0F0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na podstawie art. 15 RODO prawo dostępu do danych osobowych Pani/Pana dotyczących;</w:t>
      </w:r>
    </w:p>
    <w:p w14:paraId="718BF7EB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na podstawie art. 16 RODO prawo do sprostowania Pani/Pana danych osobowych (</w:t>
      </w:r>
      <w:r w:rsidRPr="00617B9D">
        <w:rPr>
          <w:rFonts w:ascii="Calibri" w:hAnsi="Calibri" w:cstheme="minorHAnsi"/>
          <w:i/>
          <w:iCs/>
          <w:sz w:val="22"/>
          <w:szCs w:val="22"/>
        </w:rPr>
        <w:t>skorzystanie z prawa do sprostowania nie może skutkować zmianą wyniku postępowania o udzielenie zamówienia ani zmianą postanowień umowy oraz nie może naruszać integralności protokołu oraz jego załączników)</w:t>
      </w:r>
      <w:r w:rsidRPr="00617B9D">
        <w:rPr>
          <w:rFonts w:ascii="Calibri" w:hAnsi="Calibri" w:cstheme="minorHAnsi"/>
          <w:sz w:val="22"/>
          <w:szCs w:val="22"/>
        </w:rPr>
        <w:t>;</w:t>
      </w:r>
    </w:p>
    <w:p w14:paraId="21B2F1C0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(</w:t>
      </w:r>
      <w:r w:rsidRPr="00617B9D">
        <w:rPr>
          <w:rFonts w:ascii="Calibri" w:hAnsi="Calibri" w:cstheme="minorHAnsi"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17B9D">
        <w:rPr>
          <w:rFonts w:ascii="Calibri" w:hAnsi="Calibri" w:cstheme="minorHAnsi"/>
          <w:sz w:val="22"/>
          <w:szCs w:val="22"/>
        </w:rPr>
        <w:t xml:space="preserve">;  </w:t>
      </w:r>
    </w:p>
    <w:p w14:paraId="68F1247F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i/>
          <w:iCs/>
          <w:color w:val="00B0F0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11FC80" w14:textId="77777777" w:rsidR="00A52824" w:rsidRPr="003B6370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nie przysługuje Pani/Panu:</w:t>
      </w:r>
    </w:p>
    <w:p w14:paraId="7B105E3D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w związku z art. 17 ust. 3 lit. b, d lub e RODO prawo do usunięcia danych osobowych;</w:t>
      </w:r>
    </w:p>
    <w:p w14:paraId="3DFC3CA7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sz w:val="22"/>
          <w:szCs w:val="22"/>
        </w:rPr>
      </w:pPr>
      <w:r w:rsidRPr="00617B9D">
        <w:rPr>
          <w:rFonts w:ascii="Calibri" w:hAnsi="Calibri" w:cstheme="minorHAnsi"/>
          <w:sz w:val="22"/>
          <w:szCs w:val="22"/>
        </w:rPr>
        <w:t>prawo do przenoszenia danych osobowych, o którym mowa w art. 20 RODO;</w:t>
      </w:r>
    </w:p>
    <w:p w14:paraId="10AF9B20" w14:textId="77777777" w:rsidR="00A52824" w:rsidRPr="00617B9D" w:rsidRDefault="00A52824" w:rsidP="00F6236C">
      <w:pPr>
        <w:numPr>
          <w:ilvl w:val="0"/>
          <w:numId w:val="17"/>
        </w:numPr>
        <w:spacing w:after="0" w:line="276" w:lineRule="auto"/>
        <w:ind w:left="2127" w:hanging="425"/>
        <w:contextualSpacing/>
        <w:jc w:val="both"/>
        <w:rPr>
          <w:rFonts w:ascii="Calibri" w:hAnsi="Calibri" w:cstheme="minorHAnsi"/>
          <w:bCs/>
          <w:i/>
          <w:iCs/>
          <w:sz w:val="22"/>
          <w:szCs w:val="22"/>
        </w:rPr>
      </w:pPr>
      <w:r w:rsidRPr="00617B9D">
        <w:rPr>
          <w:rFonts w:ascii="Calibri" w:hAnsi="Calibri" w:cstheme="minorHAnsi"/>
          <w:bCs/>
          <w:sz w:val="22"/>
          <w:szCs w:val="22"/>
        </w:rPr>
        <w:lastRenderedPageBreak/>
        <w:t xml:space="preserve">na podstawie art. 21 RODO prawo sprzeciwu, wobec przetwarzania danych osobowych, gdyż podstawą prawną przetwarzania Pani/Pana </w:t>
      </w:r>
      <w:r w:rsidRPr="00617B9D">
        <w:rPr>
          <w:rFonts w:ascii="Calibri" w:hAnsi="Calibri" w:cstheme="minorHAnsi"/>
          <w:sz w:val="22"/>
          <w:szCs w:val="22"/>
        </w:rPr>
        <w:t>danych</w:t>
      </w:r>
      <w:r w:rsidRPr="00617B9D">
        <w:rPr>
          <w:rFonts w:ascii="Calibri" w:hAnsi="Calibri" w:cstheme="minorHAnsi"/>
          <w:bCs/>
          <w:sz w:val="22"/>
          <w:szCs w:val="22"/>
        </w:rPr>
        <w:t xml:space="preserve"> osobowych jest art. 6 ust. 1 lit. c RODO</w:t>
      </w:r>
      <w:r w:rsidRPr="00617B9D">
        <w:rPr>
          <w:rFonts w:ascii="Calibri" w:hAnsi="Calibri" w:cstheme="minorHAnsi"/>
          <w:sz w:val="22"/>
          <w:szCs w:val="22"/>
        </w:rPr>
        <w:t>.</w:t>
      </w:r>
    </w:p>
    <w:p w14:paraId="3BDEE6E7" w14:textId="6AE6A678" w:rsidR="00A52824" w:rsidRPr="00617B9D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 xml:space="preserve">w przypadku dojścia do zawarcia umowy dane osobowe osób fizycznych, </w:t>
      </w:r>
      <w:r w:rsidRPr="00617B9D">
        <w:rPr>
          <w:rFonts w:cstheme="minorHAnsi"/>
          <w:sz w:val="22"/>
        </w:rPr>
        <w:br/>
        <w:t>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</w:t>
      </w:r>
      <w:r w:rsidR="00245361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>dochodzenia ewentualnych roszczeń w okresie przewidzianym przepisami prawa, na podstawie i w związku z realizacją obowiązków nałożonych na administratora danych przez te przepisy. Dane te nie będą przedmiotem sprzedaży i</w:t>
      </w:r>
      <w:r w:rsidR="00245361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 xml:space="preserve">udostępniania podmiotom zewnętrznym, za wyjątkiem przypadków przewidzianych przepisami prawa, nie będą również przekazywane do państw trzecich i organizacji międzynarodowych. Mogą one zostać przekazane podmiotom współpracującym w </w:t>
      </w:r>
      <w:r w:rsidR="00D12118">
        <w:rPr>
          <w:rFonts w:cstheme="minorHAnsi"/>
          <w:sz w:val="22"/>
        </w:rPr>
        <w:t>Uczelnią</w:t>
      </w:r>
      <w:r w:rsidRPr="00617B9D">
        <w:rPr>
          <w:rFonts w:cstheme="minorHAnsi"/>
          <w:sz w:val="22"/>
        </w:rPr>
        <w:t xml:space="preserve"> w oparciu o umowy powierzenia  zawarte zgodnie z 28 RODO, m.in. w związku ze wsparciem w  zakresie IT, czy obsługą korespondencji. W pozostałym zakresie zasady i sposób postępowania z</w:t>
      </w:r>
      <w:r w:rsidR="00245361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 xml:space="preserve">danymi został opisany powyżej. </w:t>
      </w:r>
    </w:p>
    <w:p w14:paraId="714D024F" w14:textId="497F15F6" w:rsidR="00A52824" w:rsidRDefault="00A52824" w:rsidP="003B6370">
      <w:pPr>
        <w:pStyle w:val="Akapitzlist"/>
        <w:numPr>
          <w:ilvl w:val="0"/>
          <w:numId w:val="35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Administrator danych zobowiązuje Wykonawcę do poinformowania o zasadach i</w:t>
      </w:r>
      <w:r w:rsidR="00D12118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>sposobie przetwarzania danych wszystkie osoby fizyczne zaangażowane w</w:t>
      </w:r>
      <w:r w:rsidR="00D12118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 xml:space="preserve">realizację umowy. </w:t>
      </w:r>
    </w:p>
    <w:p w14:paraId="40946823" w14:textId="77777777" w:rsidR="00245361" w:rsidRDefault="00245361" w:rsidP="003B6370">
      <w:pPr>
        <w:pStyle w:val="Akapitzlist"/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</w:p>
    <w:p w14:paraId="325E7B19" w14:textId="77777777" w:rsidR="00AE1974" w:rsidRPr="00617B9D" w:rsidRDefault="00AE1974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ZAŁĄCZNIKI DO ZAPYTANIA</w:t>
      </w:r>
    </w:p>
    <w:p w14:paraId="6DA54539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Szczegółowy opis wymagań – Załącznik nr 1</w:t>
      </w:r>
    </w:p>
    <w:p w14:paraId="785D7F0F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Formularz ofertowy – Załącznik nr 2</w:t>
      </w:r>
    </w:p>
    <w:p w14:paraId="35E05D42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Wykaz osób – Załącznik nr 3</w:t>
      </w:r>
    </w:p>
    <w:p w14:paraId="7B667BB9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Wykaz usług – Załącznik nr 4</w:t>
      </w:r>
    </w:p>
    <w:p w14:paraId="25A564BD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Wzór oświadczenia o braku powiązań kapitałowych lub osobowych – Załącznik nr 5</w:t>
      </w:r>
    </w:p>
    <w:p w14:paraId="55167C4D" w14:textId="77777777" w:rsidR="00AE1974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 xml:space="preserve">Proces weryfikacji funkcjonalności  – Załącznik nr </w:t>
      </w:r>
      <w:r w:rsidR="005E5116" w:rsidRPr="00416DC6">
        <w:rPr>
          <w:rFonts w:eastAsiaTheme="minorHAnsi" w:cstheme="minorHAnsi"/>
          <w:sz w:val="22"/>
          <w:szCs w:val="22"/>
        </w:rPr>
        <w:t>6</w:t>
      </w:r>
    </w:p>
    <w:p w14:paraId="5AAB876A" w14:textId="77777777" w:rsidR="001358C0" w:rsidRPr="00416DC6" w:rsidRDefault="00AE1974" w:rsidP="00F6236C">
      <w:pPr>
        <w:pStyle w:val="Default"/>
        <w:numPr>
          <w:ilvl w:val="0"/>
          <w:numId w:val="11"/>
        </w:numPr>
        <w:spacing w:line="276" w:lineRule="auto"/>
        <w:ind w:left="786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 xml:space="preserve">Istotne postanowienia umowy – Załącznik nr </w:t>
      </w:r>
      <w:r w:rsidR="005E5116" w:rsidRPr="00416DC6">
        <w:rPr>
          <w:rFonts w:eastAsiaTheme="minorHAnsi" w:cstheme="minorHAnsi"/>
          <w:sz w:val="22"/>
          <w:szCs w:val="22"/>
        </w:rPr>
        <w:t>7</w:t>
      </w:r>
    </w:p>
    <w:p w14:paraId="0176C780" w14:textId="77777777" w:rsidR="00A072BB" w:rsidRPr="00617B9D" w:rsidRDefault="00A072BB" w:rsidP="00617B9D">
      <w:pPr>
        <w:pStyle w:val="Akapitzlist"/>
        <w:jc w:val="both"/>
        <w:rPr>
          <w:rFonts w:eastAsia="Times New Roman" w:cstheme="minorHAnsi"/>
          <w:sz w:val="22"/>
        </w:rPr>
      </w:pPr>
    </w:p>
    <w:p w14:paraId="44D032BF" w14:textId="77777777" w:rsidR="00A072BB" w:rsidRPr="00617B9D" w:rsidRDefault="00A072BB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OKREŚLENIE WARUNKÓW ISTOTNYCH ZMIAN UMOWY</w:t>
      </w:r>
    </w:p>
    <w:p w14:paraId="02379A8A" w14:textId="77777777" w:rsidR="00A072BB" w:rsidRPr="00416DC6" w:rsidRDefault="00A072BB" w:rsidP="00F6236C">
      <w:pPr>
        <w:pStyle w:val="Default"/>
        <w:numPr>
          <w:ilvl w:val="0"/>
          <w:numId w:val="34"/>
        </w:numPr>
        <w:spacing w:line="276" w:lineRule="auto"/>
        <w:ind w:left="709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>Zamawiający przewiduje możliwość zmiany postanowień umowy zawartej z Wykonawcą wyłonionym w niniejszym postępowaniu w następujących sytuacjach:</w:t>
      </w:r>
    </w:p>
    <w:p w14:paraId="2A305436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>zmian regulacji prawnych/wytycznych dotyczących Programu Operacyjnego/wytycznych lub</w:t>
      </w:r>
      <w:bookmarkStart w:id="12" w:name="_GoBack"/>
      <w:bookmarkEnd w:id="12"/>
      <w:r w:rsidRPr="00416DC6">
        <w:rPr>
          <w:rFonts w:cstheme="minorHAnsi"/>
          <w:sz w:val="22"/>
        </w:rPr>
        <w:t xml:space="preserve"> zaleceń Instytucji Zarządzającej i/lub Pośredniczącej w odniesieniu do umowy o dofinansowanie Projektu lub umowy na realizację zamówienia; </w:t>
      </w:r>
    </w:p>
    <w:p w14:paraId="1B1B5850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 xml:space="preserve">otrzymania decyzji jednostki finansującej Projekt, zawierającej zmiany zakresu zadań, terminów realizacji czy też ustalającej dodatkowe postanowienia, do których Zamawiający zostanie zobowiązany; </w:t>
      </w:r>
    </w:p>
    <w:p w14:paraId="0317C47E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 xml:space="preserve">obiektywnych przyczyn niezależnych od Zamawiającego lub Wykonawcy; </w:t>
      </w:r>
    </w:p>
    <w:p w14:paraId="41D9B791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lastRenderedPageBreak/>
        <w:t xml:space="preserve">po ewentualnych zmianach urzędowych w obowiązujących przepisach podatkowych; </w:t>
      </w:r>
    </w:p>
    <w:p w14:paraId="58640C72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>okoliczności siły wyższej (np. klęski żywiołowe, nieprzewidziane warunki pogodowe, strajki, niepokoje, pogorszenie sytuacji epidemiologicznej);</w:t>
      </w:r>
    </w:p>
    <w:p w14:paraId="113E48EF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>zaistnienia omyłki pisarskiej;</w:t>
      </w:r>
    </w:p>
    <w:p w14:paraId="1D80B24C" w14:textId="7990A103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>wystąpienia wszelkich innych zdarzeń niemożliwych do przew</w:t>
      </w:r>
      <w:r w:rsidR="00D12118">
        <w:rPr>
          <w:rFonts w:cstheme="minorHAnsi"/>
          <w:sz w:val="22"/>
        </w:rPr>
        <w:t xml:space="preserve">idzenia w chwili zawarcia umowy, </w:t>
      </w:r>
      <w:r w:rsidRPr="00416DC6">
        <w:rPr>
          <w:rFonts w:cstheme="minorHAnsi"/>
          <w:sz w:val="22"/>
        </w:rPr>
        <w:t>a mających wpływ na realizację umowy, za które to zdarzenia nie ponosi winy żadna ze stron;</w:t>
      </w:r>
    </w:p>
    <w:p w14:paraId="6D44CD4C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>braku możliwości wyłonienia grupy szkoleniowej (wymaganej liczby uczestników);</w:t>
      </w:r>
    </w:p>
    <w:p w14:paraId="0384C597" w14:textId="77777777" w:rsidR="00A072BB" w:rsidRPr="00416DC6" w:rsidRDefault="00A072BB" w:rsidP="003B6370">
      <w:pPr>
        <w:pStyle w:val="Akapitzlist"/>
        <w:numPr>
          <w:ilvl w:val="0"/>
          <w:numId w:val="40"/>
        </w:numPr>
        <w:shd w:val="clear" w:color="auto" w:fill="FFFFFF"/>
        <w:spacing w:after="0"/>
        <w:ind w:left="1276"/>
        <w:jc w:val="both"/>
        <w:rPr>
          <w:rFonts w:cstheme="minorHAnsi"/>
          <w:sz w:val="22"/>
        </w:rPr>
      </w:pPr>
      <w:r w:rsidRPr="00416DC6">
        <w:rPr>
          <w:rFonts w:cstheme="minorHAnsi"/>
          <w:sz w:val="22"/>
        </w:rPr>
        <w:t xml:space="preserve">zmian dotyczących terminu realizacji projektu i jego poszczególnych etapów. </w:t>
      </w:r>
    </w:p>
    <w:p w14:paraId="179CD167" w14:textId="77777777" w:rsidR="00A072BB" w:rsidRPr="00416DC6" w:rsidRDefault="00A072BB" w:rsidP="00F6236C">
      <w:pPr>
        <w:pStyle w:val="Default"/>
        <w:numPr>
          <w:ilvl w:val="0"/>
          <w:numId w:val="34"/>
        </w:numPr>
        <w:spacing w:line="276" w:lineRule="auto"/>
        <w:ind w:left="709"/>
        <w:jc w:val="both"/>
        <w:rPr>
          <w:rFonts w:eastAsiaTheme="minorHAnsi" w:cstheme="minorHAnsi"/>
          <w:sz w:val="22"/>
          <w:szCs w:val="22"/>
        </w:rPr>
      </w:pPr>
      <w:r w:rsidRPr="00416DC6">
        <w:rPr>
          <w:rFonts w:eastAsiaTheme="minorHAnsi" w:cstheme="minorHAnsi"/>
          <w:sz w:val="22"/>
          <w:szCs w:val="22"/>
        </w:rPr>
        <w:t xml:space="preserve">Wszelkie zmiany do umowy wymagają zachowania formy pisemnego aneksu, podpisanego przez obie ze stron.  </w:t>
      </w:r>
    </w:p>
    <w:p w14:paraId="761A21F3" w14:textId="77777777" w:rsidR="00A072BB" w:rsidRPr="00617B9D" w:rsidRDefault="00A072BB" w:rsidP="00617B9D">
      <w:pPr>
        <w:pStyle w:val="Akapitzlist"/>
        <w:jc w:val="both"/>
        <w:rPr>
          <w:rFonts w:eastAsia="Times New Roman" w:cstheme="minorHAnsi"/>
          <w:sz w:val="22"/>
        </w:rPr>
      </w:pPr>
    </w:p>
    <w:p w14:paraId="639556B2" w14:textId="77777777" w:rsidR="00A072BB" w:rsidRPr="00617B9D" w:rsidRDefault="00A072BB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INFORMACJĘ O PLANOWANYCH ZAMÓWIENIACH UZUPEŁNIAJĄCYCH</w:t>
      </w:r>
    </w:p>
    <w:p w14:paraId="732BC866" w14:textId="4378C173" w:rsidR="00A072BB" w:rsidRDefault="00A072BB" w:rsidP="00617B9D">
      <w:pPr>
        <w:pStyle w:val="Akapitzlist"/>
        <w:ind w:left="0"/>
        <w:jc w:val="both"/>
        <w:rPr>
          <w:rFonts w:cstheme="minorHAnsi"/>
          <w:sz w:val="22"/>
        </w:rPr>
      </w:pPr>
      <w:r w:rsidRPr="00617B9D">
        <w:rPr>
          <w:rFonts w:cstheme="minorHAnsi"/>
          <w:sz w:val="22"/>
        </w:rPr>
        <w:t>Zamawiający przewiduje możliwość udzielenia zamówień uzupełniających na zamówienia objęte niniejszym zapytaniem, w wysokości nieprzekraczającej 50% wartości zamówienia określonego w</w:t>
      </w:r>
      <w:r w:rsidR="00D12118">
        <w:rPr>
          <w:rFonts w:cstheme="minorHAnsi"/>
          <w:sz w:val="22"/>
        </w:rPr>
        <w:t> </w:t>
      </w:r>
      <w:r w:rsidRPr="00617B9D">
        <w:rPr>
          <w:rFonts w:cstheme="minorHAnsi"/>
          <w:sz w:val="22"/>
        </w:rPr>
        <w:t>umowie zawartej z Wykonawcą.</w:t>
      </w:r>
    </w:p>
    <w:p w14:paraId="71B3D3CF" w14:textId="77777777" w:rsidR="007277B7" w:rsidRPr="00617B9D" w:rsidRDefault="007277B7" w:rsidP="00617B9D">
      <w:pPr>
        <w:pStyle w:val="Akapitzlist"/>
        <w:ind w:left="0"/>
        <w:jc w:val="both"/>
        <w:rPr>
          <w:rFonts w:cstheme="minorHAnsi"/>
          <w:sz w:val="22"/>
        </w:rPr>
      </w:pPr>
    </w:p>
    <w:p w14:paraId="1AD195A0" w14:textId="77777777" w:rsidR="00A072BB" w:rsidRPr="00617B9D" w:rsidRDefault="00A072BB" w:rsidP="00F6236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cstheme="minorHAnsi"/>
          <w:b/>
          <w:bCs/>
          <w:color w:val="auto"/>
          <w:sz w:val="22"/>
          <w:szCs w:val="22"/>
        </w:rPr>
      </w:pPr>
      <w:r w:rsidRPr="00617B9D">
        <w:rPr>
          <w:rFonts w:cstheme="minorHAnsi"/>
          <w:b/>
          <w:bCs/>
          <w:color w:val="auto"/>
          <w:sz w:val="22"/>
          <w:szCs w:val="22"/>
        </w:rPr>
        <w:t>INNE</w:t>
      </w:r>
    </w:p>
    <w:p w14:paraId="7565E47A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Zamawiający zastrzega sobie prawo do negocjacji cenowych w przypadku gdy wartość najkorzystniejszej oferty spełniającej warunki zapytania ofertowego, będzie przekraczała kwotę założoną w budżecie.</w:t>
      </w:r>
    </w:p>
    <w:p w14:paraId="60FB15DA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W uzasadnionych przypadkach Zamawiający może, przed upływem terminu składania ofert, zmienić zapytanie ofertowe, o czym poinformuje Wykonawców oraz zamieszcza informacje na portalu Baza Konkurencyjności.</w:t>
      </w:r>
    </w:p>
    <w:p w14:paraId="1B823E04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 xml:space="preserve">Jeżeli w wyniku zmiany treści zapytania ofertowego jest niezbędny dodatkowy czas na wprowadzenie zmian w ofertach, Zamawiający może przedłużyć termin składania ofert. </w:t>
      </w:r>
    </w:p>
    <w:p w14:paraId="6E91CF8E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 xml:space="preserve">Wykonawca może przed upływem terminu składania ofert zmienić lub wycofać swoją ofertę. </w:t>
      </w:r>
    </w:p>
    <w:p w14:paraId="6AD46BF3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 xml:space="preserve">Wykonawca nie może wycofać oferty ani wprowadzić jakichkolwiek zmian w jej treści po upływie terminu składania ofert. </w:t>
      </w:r>
    </w:p>
    <w:p w14:paraId="723E42BC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Zarówno zmiana, jak i wycofanie oferty wymaga zachowania formy pisemnej.</w:t>
      </w:r>
    </w:p>
    <w:p w14:paraId="59931112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 xml:space="preserve">Zamawiający może żądać od Wykonawców dodatkowych wyjaśnień dotyczących złożonej oferty. </w:t>
      </w:r>
    </w:p>
    <w:p w14:paraId="7A02B33B" w14:textId="752A733F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Informacje o wynikach postępowania i wyborze Wykona</w:t>
      </w:r>
      <w:r w:rsidR="00D12118">
        <w:rPr>
          <w:rFonts w:eastAsiaTheme="minorHAnsi" w:cstheme="minorHAnsi"/>
          <w:color w:val="000000"/>
          <w:sz w:val="22"/>
        </w:rPr>
        <w:t>wcy - Zamawiający zamieści na</w:t>
      </w:r>
      <w:r w:rsidRPr="00D12118">
        <w:rPr>
          <w:rFonts w:eastAsiaTheme="minorHAnsi" w:cstheme="minorHAnsi"/>
          <w:color w:val="000000"/>
          <w:sz w:val="22"/>
        </w:rPr>
        <w:t xml:space="preserve"> portalu Baza Konkurencyjności. </w:t>
      </w:r>
    </w:p>
    <w:p w14:paraId="54A2DA84" w14:textId="0F22FD53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Zamawiający wymaga od Wykonawcy, które oferta okaże się najk</w:t>
      </w:r>
      <w:r w:rsidR="004B36D3">
        <w:rPr>
          <w:rFonts w:eastAsiaTheme="minorHAnsi" w:cstheme="minorHAnsi"/>
          <w:color w:val="000000"/>
          <w:sz w:val="22"/>
        </w:rPr>
        <w:t xml:space="preserve">orzystniejsza, aby zawarł z nim </w:t>
      </w:r>
      <w:r w:rsidRPr="00D12118">
        <w:rPr>
          <w:rFonts w:eastAsiaTheme="minorHAnsi" w:cstheme="minorHAnsi"/>
          <w:color w:val="000000"/>
          <w:sz w:val="22"/>
        </w:rPr>
        <w:t>umowę na wykonanie zamówienia według wzoru zaproponowanego przez Zamawiającego (przy uwzględnieniu postanowień załącznika nr 7 do zapytania ofertowego – Istotne postanowienia umowy), w miejscu i czasie wskazanym przez Zamawiającego.</w:t>
      </w:r>
    </w:p>
    <w:p w14:paraId="06A5CC01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t>Komunikacja między Zamawiającym a Wykonawcami odbywa się za pośrednictwem poczty elektronicznej, a gdy nie jest to możliwe z wykorzystaniem poczty tradycyjnej.</w:t>
      </w:r>
    </w:p>
    <w:p w14:paraId="218FF1DF" w14:textId="77777777" w:rsidR="00A072BB" w:rsidRPr="00D12118" w:rsidRDefault="00A072BB" w:rsidP="00D12118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/>
        <w:ind w:left="567"/>
        <w:jc w:val="both"/>
        <w:rPr>
          <w:rFonts w:eastAsiaTheme="minorHAnsi" w:cstheme="minorHAnsi"/>
          <w:color w:val="000000"/>
          <w:sz w:val="22"/>
        </w:rPr>
      </w:pPr>
      <w:r w:rsidRPr="00D12118">
        <w:rPr>
          <w:rFonts w:eastAsiaTheme="minorHAnsi" w:cstheme="minorHAnsi"/>
          <w:color w:val="000000"/>
          <w:sz w:val="22"/>
        </w:rPr>
        <w:lastRenderedPageBreak/>
        <w:t xml:space="preserve">Strony zobowiązują się do niezwłocznego wzajemnego informowania o każdej zmianie w dokumentach rejestracyjnych oraz innych danych zawartych w ofercie i umowie, a mających wpływ na ich ważność.  </w:t>
      </w:r>
    </w:p>
    <w:p w14:paraId="2A3EB1A2" w14:textId="77777777" w:rsidR="00A072BB" w:rsidRPr="00416DC6" w:rsidRDefault="00A072BB" w:rsidP="00416DC6">
      <w:pPr>
        <w:pStyle w:val="Default"/>
        <w:spacing w:line="276" w:lineRule="auto"/>
        <w:ind w:left="349"/>
        <w:jc w:val="both"/>
        <w:rPr>
          <w:rFonts w:eastAsiaTheme="minorHAnsi" w:cstheme="minorHAnsi"/>
          <w:sz w:val="22"/>
          <w:szCs w:val="22"/>
        </w:rPr>
      </w:pPr>
    </w:p>
    <w:sectPr w:rsidR="00A072BB" w:rsidRPr="00416DC6" w:rsidSect="00C10A44">
      <w:headerReference w:type="default" r:id="rId18"/>
      <w:footerReference w:type="default" r:id="rId19"/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0DB1CB" w15:done="0"/>
  <w15:commentEx w15:paraId="346AB7E7" w15:done="0"/>
  <w15:commentEx w15:paraId="5123B766" w15:done="0"/>
  <w15:commentEx w15:paraId="1AA9E9DB" w15:paraIdParent="5123B766" w15:done="0"/>
  <w15:commentEx w15:paraId="153148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DB1CB" w16cid:durableId="24F36A42"/>
  <w16cid:commentId w16cid:paraId="346AB7E7" w16cid:durableId="24F36A43"/>
  <w16cid:commentId w16cid:paraId="5123B766" w16cid:durableId="24F36A44"/>
  <w16cid:commentId w16cid:paraId="1AA9E9DB" w16cid:durableId="24F36A7E"/>
  <w16cid:commentId w16cid:paraId="15314840" w16cid:durableId="24F45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9A171" w14:textId="77777777" w:rsidR="006E285A" w:rsidRDefault="006E285A" w:rsidP="000D279C">
      <w:pPr>
        <w:spacing w:after="0"/>
      </w:pPr>
      <w:r>
        <w:separator/>
      </w:r>
    </w:p>
  </w:endnote>
  <w:endnote w:type="continuationSeparator" w:id="0">
    <w:p w14:paraId="2B3F34EE" w14:textId="77777777" w:rsidR="006E285A" w:rsidRDefault="006E285A" w:rsidP="000D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color w:val="auto"/>
        <w:sz w:val="24"/>
        <w:szCs w:val="24"/>
        <w:lang w:eastAsia="pl-PL"/>
      </w:rPr>
      <w:id w:val="122305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59DDC72" w14:textId="77777777" w:rsidR="00A170BA" w:rsidRDefault="006E285A" w:rsidP="00A170BA">
            <w:pPr>
              <w:pStyle w:val="Stopkadf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w:pict w14:anchorId="668A19EE">
                <v:shape id="Łącznik prosty ze strzałką 2_1" o:spid="_x0000_s2049" style="position:absolute;margin-left:-28.9pt;margin-top:13.05pt;width:522.1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    <v:path arrowok="t"/>
                </v:shape>
              </w:pict>
            </w:r>
          </w:p>
          <w:p w14:paraId="041EC5AD" w14:textId="77777777" w:rsidR="00A170BA" w:rsidRDefault="00A170BA" w:rsidP="00A170BA">
            <w:pPr>
              <w:pStyle w:val="Stopkadf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5B11A2E4" wp14:editId="4EA2E01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50800</wp:posOffset>
                  </wp:positionV>
                  <wp:extent cx="746760" cy="746760"/>
                  <wp:effectExtent l="0" t="0" r="0" b="0"/>
                  <wp:wrapSquare wrapText="bothSides"/>
                  <wp:docPr id="6" name="Obraz 6" descr="C:\Users\Paweł Mikos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Paweł Mikos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924388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Wyższa Szkoła Techniczna w Katowicach</w:t>
            </w:r>
          </w:p>
          <w:p w14:paraId="25358F66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Rolna 43, 40-555 Katowice; e-mail: wst@wst.com.pl; tel.: 32 202 50 34</w:t>
            </w:r>
          </w:p>
          <w:p w14:paraId="12CB117A" w14:textId="77777777" w:rsidR="00A170BA" w:rsidRDefault="00645625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/>
            </w:r>
            <w:r w:rsidR="00A170BA">
              <w:rPr>
                <w:rFonts w:cs="Calibri"/>
                <w:sz w:val="18"/>
                <w:szCs w:val="18"/>
              </w:rPr>
              <w:instrText>PAGE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4B36D3">
              <w:rPr>
                <w:rFonts w:cs="Calibri"/>
                <w:noProof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  <w:p w14:paraId="136A2B7F" w14:textId="77777777" w:rsidR="003D5768" w:rsidRDefault="006E285A">
            <w:pPr>
              <w:pStyle w:val="Stopka"/>
              <w:jc w:val="center"/>
            </w:pPr>
          </w:p>
        </w:sdtContent>
      </w:sdt>
    </w:sdtContent>
  </w:sdt>
  <w:p w14:paraId="6B136720" w14:textId="77777777" w:rsidR="003D5768" w:rsidRDefault="003D5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E255" w14:textId="77777777" w:rsidR="006E285A" w:rsidRDefault="006E285A" w:rsidP="000D279C">
      <w:pPr>
        <w:spacing w:after="0"/>
      </w:pPr>
      <w:r>
        <w:separator/>
      </w:r>
    </w:p>
  </w:footnote>
  <w:footnote w:type="continuationSeparator" w:id="0">
    <w:p w14:paraId="33F008E1" w14:textId="77777777" w:rsidR="006E285A" w:rsidRDefault="006E285A" w:rsidP="000D27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A461" w14:textId="77777777" w:rsidR="003D5768" w:rsidRDefault="003D5768" w:rsidP="00E641F0">
    <w:pPr>
      <w:pStyle w:val="Bezodstpw"/>
      <w:jc w:val="center"/>
      <w:rPr>
        <w:b/>
        <w:sz w:val="16"/>
      </w:rPr>
    </w:pPr>
    <w:r w:rsidRPr="00E641F0">
      <w:rPr>
        <w:rFonts w:cstheme="minorHAnsi"/>
        <w:noProof/>
      </w:rPr>
      <w:drawing>
        <wp:inline distT="0" distB="0" distL="0" distR="0" wp14:anchorId="3E8ADA66" wp14:editId="6FE95C62">
          <wp:extent cx="5762625" cy="74422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sz w:val="20"/>
        <w:szCs w:val="20"/>
      </w:rPr>
      <w:t>Edukacja bez wykluczenia</w:t>
    </w:r>
  </w:p>
  <w:p w14:paraId="7B5AE88A" w14:textId="77777777" w:rsidR="003D5768" w:rsidRDefault="003D5768" w:rsidP="00E641F0">
    <w:pPr>
      <w:pStyle w:val="Bezodstpw"/>
      <w:jc w:val="center"/>
      <w:rPr>
        <w:sz w:val="16"/>
      </w:rPr>
    </w:pPr>
    <w:r w:rsidRPr="00E641F0">
      <w:rPr>
        <w:sz w:val="16"/>
      </w:rPr>
      <w:t>POWR.03.05.00-00-A082/20</w:t>
    </w:r>
  </w:p>
  <w:p w14:paraId="6997E506" w14:textId="77777777" w:rsidR="003D5768" w:rsidRDefault="003D5768" w:rsidP="00E641F0">
    <w:pPr>
      <w:pStyle w:val="Bezodstpw"/>
      <w:jc w:val="center"/>
      <w:rPr>
        <w:sz w:val="14"/>
        <w:szCs w:val="20"/>
      </w:rPr>
    </w:pPr>
  </w:p>
  <w:p w14:paraId="033A10CB" w14:textId="77777777" w:rsidR="003D5768" w:rsidRPr="00E641F0" w:rsidRDefault="003D5768" w:rsidP="00E641F0">
    <w:pPr>
      <w:pStyle w:val="Bezodstpw"/>
      <w:pBdr>
        <w:bottom w:val="single" w:sz="12" w:space="1" w:color="auto"/>
      </w:pBdr>
      <w:ind w:left="-284" w:right="-284"/>
      <w:jc w:val="center"/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7C3"/>
    <w:multiLevelType w:val="hybridMultilevel"/>
    <w:tmpl w:val="E8106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40F"/>
    <w:multiLevelType w:val="hybridMultilevel"/>
    <w:tmpl w:val="800814BE"/>
    <w:lvl w:ilvl="0" w:tplc="165A038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AD2E74"/>
    <w:multiLevelType w:val="hybridMultilevel"/>
    <w:tmpl w:val="A6C8E742"/>
    <w:lvl w:ilvl="0" w:tplc="5A4ECD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3E0B"/>
    <w:multiLevelType w:val="hybridMultilevel"/>
    <w:tmpl w:val="C734B310"/>
    <w:lvl w:ilvl="0" w:tplc="311EC4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3B062A"/>
    <w:multiLevelType w:val="hybridMultilevel"/>
    <w:tmpl w:val="73305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E0C95"/>
    <w:multiLevelType w:val="hybridMultilevel"/>
    <w:tmpl w:val="201C5B76"/>
    <w:lvl w:ilvl="0" w:tplc="77F4476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963FD"/>
    <w:multiLevelType w:val="hybridMultilevel"/>
    <w:tmpl w:val="749C1C26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86023"/>
    <w:multiLevelType w:val="multilevel"/>
    <w:tmpl w:val="F02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5D5140"/>
    <w:multiLevelType w:val="hybridMultilevel"/>
    <w:tmpl w:val="235CD7EA"/>
    <w:lvl w:ilvl="0" w:tplc="38BA9030">
      <w:start w:val="1"/>
      <w:numFmt w:val="decimal"/>
      <w:lvlText w:val="%1)"/>
      <w:lvlJc w:val="left"/>
      <w:pPr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30AE504E"/>
    <w:multiLevelType w:val="hybridMultilevel"/>
    <w:tmpl w:val="A6C8E742"/>
    <w:lvl w:ilvl="0" w:tplc="5A4ECD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F292F"/>
    <w:multiLevelType w:val="hybridMultilevel"/>
    <w:tmpl w:val="73305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23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451BA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9448F"/>
    <w:multiLevelType w:val="hybridMultilevel"/>
    <w:tmpl w:val="FF642814"/>
    <w:lvl w:ilvl="0" w:tplc="E7868AF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52405C5"/>
    <w:multiLevelType w:val="hybridMultilevel"/>
    <w:tmpl w:val="1E980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810920"/>
    <w:multiLevelType w:val="hybridMultilevel"/>
    <w:tmpl w:val="FF642814"/>
    <w:lvl w:ilvl="0" w:tplc="E7868AF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78EE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4">
    <w:nsid w:val="6F282F1E"/>
    <w:multiLevelType w:val="hybridMultilevel"/>
    <w:tmpl w:val="ED8E27AE"/>
    <w:lvl w:ilvl="0" w:tplc="94AAA4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01E1D"/>
    <w:multiLevelType w:val="hybridMultilevel"/>
    <w:tmpl w:val="057EF98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5CA2076"/>
    <w:multiLevelType w:val="hybridMultilevel"/>
    <w:tmpl w:val="ED22E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5578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53420F"/>
    <w:multiLevelType w:val="hybridMultilevel"/>
    <w:tmpl w:val="198431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C72070A"/>
    <w:multiLevelType w:val="hybridMultilevel"/>
    <w:tmpl w:val="9814E336"/>
    <w:lvl w:ilvl="0" w:tplc="47F62E5C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7836"/>
    <w:multiLevelType w:val="hybridMultilevel"/>
    <w:tmpl w:val="201C5B76"/>
    <w:lvl w:ilvl="0" w:tplc="77F4476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27"/>
  </w:num>
  <w:num w:numId="5">
    <w:abstractNumId w:val="26"/>
  </w:num>
  <w:num w:numId="6">
    <w:abstractNumId w:val="9"/>
  </w:num>
  <w:num w:numId="7">
    <w:abstractNumId w:val="25"/>
  </w:num>
  <w:num w:numId="8">
    <w:abstractNumId w:val="29"/>
  </w:num>
  <w:num w:numId="9">
    <w:abstractNumId w:val="8"/>
  </w:num>
  <w:num w:numId="10">
    <w:abstractNumId w:val="3"/>
  </w:num>
  <w:num w:numId="11">
    <w:abstractNumId w:val="33"/>
  </w:num>
  <w:num w:numId="12">
    <w:abstractNumId w:val="10"/>
  </w:num>
  <w:num w:numId="13">
    <w:abstractNumId w:val="7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7"/>
  </w:num>
  <w:num w:numId="19">
    <w:abstractNumId w:val="28"/>
  </w:num>
  <w:num w:numId="20">
    <w:abstractNumId w:val="4"/>
  </w:num>
  <w:num w:numId="21">
    <w:abstractNumId w:val="20"/>
  </w:num>
  <w:num w:numId="22">
    <w:abstractNumId w:val="32"/>
  </w:num>
  <w:num w:numId="23">
    <w:abstractNumId w:val="24"/>
  </w:num>
  <w:num w:numId="24">
    <w:abstractNumId w:val="36"/>
  </w:num>
  <w:num w:numId="25">
    <w:abstractNumId w:val="30"/>
  </w:num>
  <w:num w:numId="26">
    <w:abstractNumId w:val="0"/>
  </w:num>
  <w:num w:numId="27">
    <w:abstractNumId w:val="6"/>
  </w:num>
  <w:num w:numId="28">
    <w:abstractNumId w:val="16"/>
  </w:num>
  <w:num w:numId="29">
    <w:abstractNumId w:val="38"/>
  </w:num>
  <w:num w:numId="30">
    <w:abstractNumId w:val="31"/>
  </w:num>
  <w:num w:numId="31">
    <w:abstractNumId w:val="15"/>
  </w:num>
  <w:num w:numId="32">
    <w:abstractNumId w:val="19"/>
  </w:num>
  <w:num w:numId="33">
    <w:abstractNumId w:val="13"/>
  </w:num>
  <w:num w:numId="34">
    <w:abstractNumId w:val="40"/>
  </w:num>
  <w:num w:numId="35">
    <w:abstractNumId w:val="5"/>
  </w:num>
  <w:num w:numId="36">
    <w:abstractNumId w:val="39"/>
  </w:num>
  <w:num w:numId="37">
    <w:abstractNumId w:val="37"/>
  </w:num>
  <w:num w:numId="38">
    <w:abstractNumId w:val="14"/>
  </w:num>
  <w:num w:numId="39">
    <w:abstractNumId w:val="1"/>
  </w:num>
  <w:num w:numId="40">
    <w:abstractNumId w:val="18"/>
  </w:num>
  <w:num w:numId="41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9C"/>
    <w:rsid w:val="00000F8E"/>
    <w:rsid w:val="00010FD7"/>
    <w:rsid w:val="0001294E"/>
    <w:rsid w:val="0001638B"/>
    <w:rsid w:val="00021463"/>
    <w:rsid w:val="000266B8"/>
    <w:rsid w:val="00031A24"/>
    <w:rsid w:val="00032E47"/>
    <w:rsid w:val="00035F07"/>
    <w:rsid w:val="000364C8"/>
    <w:rsid w:val="00044D9D"/>
    <w:rsid w:val="000465E9"/>
    <w:rsid w:val="00055FC1"/>
    <w:rsid w:val="00056920"/>
    <w:rsid w:val="00060350"/>
    <w:rsid w:val="00060BF8"/>
    <w:rsid w:val="000651CF"/>
    <w:rsid w:val="0006638B"/>
    <w:rsid w:val="00066B5F"/>
    <w:rsid w:val="000750B5"/>
    <w:rsid w:val="00091268"/>
    <w:rsid w:val="00091CD2"/>
    <w:rsid w:val="00092177"/>
    <w:rsid w:val="00092378"/>
    <w:rsid w:val="00093CA1"/>
    <w:rsid w:val="00094584"/>
    <w:rsid w:val="000974BC"/>
    <w:rsid w:val="00097B81"/>
    <w:rsid w:val="000A4359"/>
    <w:rsid w:val="000A583B"/>
    <w:rsid w:val="000A7DB1"/>
    <w:rsid w:val="000B0B60"/>
    <w:rsid w:val="000B50CC"/>
    <w:rsid w:val="000B51A8"/>
    <w:rsid w:val="000B62C8"/>
    <w:rsid w:val="000C7318"/>
    <w:rsid w:val="000C74CF"/>
    <w:rsid w:val="000D279C"/>
    <w:rsid w:val="000D4A17"/>
    <w:rsid w:val="000D6276"/>
    <w:rsid w:val="000E205E"/>
    <w:rsid w:val="000E579C"/>
    <w:rsid w:val="000F0005"/>
    <w:rsid w:val="000F0270"/>
    <w:rsid w:val="000F1CD7"/>
    <w:rsid w:val="000F40EC"/>
    <w:rsid w:val="000F7C3A"/>
    <w:rsid w:val="00101A86"/>
    <w:rsid w:val="00105811"/>
    <w:rsid w:val="001073FA"/>
    <w:rsid w:val="00113389"/>
    <w:rsid w:val="00117B9D"/>
    <w:rsid w:val="00120D09"/>
    <w:rsid w:val="001233AE"/>
    <w:rsid w:val="00125AE0"/>
    <w:rsid w:val="00125DBD"/>
    <w:rsid w:val="00130E07"/>
    <w:rsid w:val="001358C0"/>
    <w:rsid w:val="001409EB"/>
    <w:rsid w:val="00141504"/>
    <w:rsid w:val="00141B22"/>
    <w:rsid w:val="001421BC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6A0A"/>
    <w:rsid w:val="00166DE2"/>
    <w:rsid w:val="001767D3"/>
    <w:rsid w:val="0018440D"/>
    <w:rsid w:val="001908C4"/>
    <w:rsid w:val="00190FA1"/>
    <w:rsid w:val="001945CB"/>
    <w:rsid w:val="001A4D73"/>
    <w:rsid w:val="001A5D25"/>
    <w:rsid w:val="001A72A8"/>
    <w:rsid w:val="001A7FC0"/>
    <w:rsid w:val="001B3E06"/>
    <w:rsid w:val="001C0435"/>
    <w:rsid w:val="001C3002"/>
    <w:rsid w:val="001C47A0"/>
    <w:rsid w:val="001E4C34"/>
    <w:rsid w:val="001E6F02"/>
    <w:rsid w:val="002032C6"/>
    <w:rsid w:val="00203DEE"/>
    <w:rsid w:val="0020592D"/>
    <w:rsid w:val="00206C1F"/>
    <w:rsid w:val="00211A13"/>
    <w:rsid w:val="0021522D"/>
    <w:rsid w:val="00224249"/>
    <w:rsid w:val="00225FC0"/>
    <w:rsid w:val="0022683A"/>
    <w:rsid w:val="00233925"/>
    <w:rsid w:val="00245361"/>
    <w:rsid w:val="00247203"/>
    <w:rsid w:val="0024783B"/>
    <w:rsid w:val="00250047"/>
    <w:rsid w:val="00254A4A"/>
    <w:rsid w:val="00256065"/>
    <w:rsid w:val="00256B13"/>
    <w:rsid w:val="002608DC"/>
    <w:rsid w:val="00261668"/>
    <w:rsid w:val="00267411"/>
    <w:rsid w:val="00270DCB"/>
    <w:rsid w:val="002736CC"/>
    <w:rsid w:val="002808E6"/>
    <w:rsid w:val="00280C2A"/>
    <w:rsid w:val="00281B80"/>
    <w:rsid w:val="0028288A"/>
    <w:rsid w:val="002862D8"/>
    <w:rsid w:val="00291199"/>
    <w:rsid w:val="00291235"/>
    <w:rsid w:val="00291D0D"/>
    <w:rsid w:val="00291E72"/>
    <w:rsid w:val="002928E7"/>
    <w:rsid w:val="002939A3"/>
    <w:rsid w:val="002A2E50"/>
    <w:rsid w:val="002A5115"/>
    <w:rsid w:val="002B0407"/>
    <w:rsid w:val="002C0FE7"/>
    <w:rsid w:val="002C6DBC"/>
    <w:rsid w:val="002D45ED"/>
    <w:rsid w:val="002D5741"/>
    <w:rsid w:val="002E6814"/>
    <w:rsid w:val="002F1A32"/>
    <w:rsid w:val="00306868"/>
    <w:rsid w:val="0030700C"/>
    <w:rsid w:val="003073D1"/>
    <w:rsid w:val="00311381"/>
    <w:rsid w:val="00312E2F"/>
    <w:rsid w:val="00313B40"/>
    <w:rsid w:val="003164FD"/>
    <w:rsid w:val="003200DB"/>
    <w:rsid w:val="00325CB6"/>
    <w:rsid w:val="003341CC"/>
    <w:rsid w:val="0033707E"/>
    <w:rsid w:val="003414BA"/>
    <w:rsid w:val="003441A4"/>
    <w:rsid w:val="00344ABF"/>
    <w:rsid w:val="0035161F"/>
    <w:rsid w:val="00351DE0"/>
    <w:rsid w:val="00354A8C"/>
    <w:rsid w:val="003630A7"/>
    <w:rsid w:val="00372CE2"/>
    <w:rsid w:val="00373356"/>
    <w:rsid w:val="0038354C"/>
    <w:rsid w:val="00383FFF"/>
    <w:rsid w:val="00385D44"/>
    <w:rsid w:val="00386777"/>
    <w:rsid w:val="00387C9C"/>
    <w:rsid w:val="00390D19"/>
    <w:rsid w:val="003963E4"/>
    <w:rsid w:val="0039680B"/>
    <w:rsid w:val="003A3752"/>
    <w:rsid w:val="003A4513"/>
    <w:rsid w:val="003B1E08"/>
    <w:rsid w:val="003B5D8D"/>
    <w:rsid w:val="003B6370"/>
    <w:rsid w:val="003B720C"/>
    <w:rsid w:val="003C6399"/>
    <w:rsid w:val="003D283C"/>
    <w:rsid w:val="003D5768"/>
    <w:rsid w:val="003D5890"/>
    <w:rsid w:val="003D7791"/>
    <w:rsid w:val="003E4473"/>
    <w:rsid w:val="003F27B6"/>
    <w:rsid w:val="003F700A"/>
    <w:rsid w:val="003F7E04"/>
    <w:rsid w:val="00404EAD"/>
    <w:rsid w:val="00406E2D"/>
    <w:rsid w:val="00407330"/>
    <w:rsid w:val="00407A93"/>
    <w:rsid w:val="00410E6D"/>
    <w:rsid w:val="00412D45"/>
    <w:rsid w:val="00414240"/>
    <w:rsid w:val="00416DC6"/>
    <w:rsid w:val="00421596"/>
    <w:rsid w:val="00425517"/>
    <w:rsid w:val="00435D10"/>
    <w:rsid w:val="00436FF7"/>
    <w:rsid w:val="0044237D"/>
    <w:rsid w:val="004431BE"/>
    <w:rsid w:val="00447F87"/>
    <w:rsid w:val="00461C72"/>
    <w:rsid w:val="004647AD"/>
    <w:rsid w:val="004655CF"/>
    <w:rsid w:val="004658EA"/>
    <w:rsid w:val="00467855"/>
    <w:rsid w:val="0047345B"/>
    <w:rsid w:val="00476B41"/>
    <w:rsid w:val="00487CCC"/>
    <w:rsid w:val="0049093A"/>
    <w:rsid w:val="004953CD"/>
    <w:rsid w:val="004A57FC"/>
    <w:rsid w:val="004A70E9"/>
    <w:rsid w:val="004B133B"/>
    <w:rsid w:val="004B36D3"/>
    <w:rsid w:val="004B5ED1"/>
    <w:rsid w:val="004C3AB4"/>
    <w:rsid w:val="004E0D31"/>
    <w:rsid w:val="004E1FA0"/>
    <w:rsid w:val="004E74BE"/>
    <w:rsid w:val="004F6EF5"/>
    <w:rsid w:val="005034BF"/>
    <w:rsid w:val="00503EC5"/>
    <w:rsid w:val="00505020"/>
    <w:rsid w:val="00506342"/>
    <w:rsid w:val="00510890"/>
    <w:rsid w:val="00510963"/>
    <w:rsid w:val="00511658"/>
    <w:rsid w:val="00512BC6"/>
    <w:rsid w:val="0051306F"/>
    <w:rsid w:val="00514E44"/>
    <w:rsid w:val="0051631D"/>
    <w:rsid w:val="005224DE"/>
    <w:rsid w:val="005240A0"/>
    <w:rsid w:val="00525B36"/>
    <w:rsid w:val="00525D64"/>
    <w:rsid w:val="00527D9B"/>
    <w:rsid w:val="00530773"/>
    <w:rsid w:val="00530A7F"/>
    <w:rsid w:val="005319F5"/>
    <w:rsid w:val="00541723"/>
    <w:rsid w:val="00541D15"/>
    <w:rsid w:val="005425C1"/>
    <w:rsid w:val="00544C82"/>
    <w:rsid w:val="0054664E"/>
    <w:rsid w:val="00552800"/>
    <w:rsid w:val="00553CA8"/>
    <w:rsid w:val="00556B87"/>
    <w:rsid w:val="005605AE"/>
    <w:rsid w:val="00567052"/>
    <w:rsid w:val="00567E08"/>
    <w:rsid w:val="00570A93"/>
    <w:rsid w:val="00570F01"/>
    <w:rsid w:val="00575A7B"/>
    <w:rsid w:val="0057694B"/>
    <w:rsid w:val="00576E29"/>
    <w:rsid w:val="00583A75"/>
    <w:rsid w:val="00583E5E"/>
    <w:rsid w:val="00585476"/>
    <w:rsid w:val="005875CA"/>
    <w:rsid w:val="00591C9D"/>
    <w:rsid w:val="0059345D"/>
    <w:rsid w:val="0059364F"/>
    <w:rsid w:val="00594542"/>
    <w:rsid w:val="005A1449"/>
    <w:rsid w:val="005A19C5"/>
    <w:rsid w:val="005A2270"/>
    <w:rsid w:val="005A2F33"/>
    <w:rsid w:val="005A2FA4"/>
    <w:rsid w:val="005A3ED8"/>
    <w:rsid w:val="005A7896"/>
    <w:rsid w:val="005B1A53"/>
    <w:rsid w:val="005B3176"/>
    <w:rsid w:val="005B34B4"/>
    <w:rsid w:val="005B4A7B"/>
    <w:rsid w:val="005C02DF"/>
    <w:rsid w:val="005C3256"/>
    <w:rsid w:val="005C5C2E"/>
    <w:rsid w:val="005D2BF3"/>
    <w:rsid w:val="005D4010"/>
    <w:rsid w:val="005D5520"/>
    <w:rsid w:val="005E2765"/>
    <w:rsid w:val="005E5116"/>
    <w:rsid w:val="005F760D"/>
    <w:rsid w:val="0060067A"/>
    <w:rsid w:val="006014AE"/>
    <w:rsid w:val="00604613"/>
    <w:rsid w:val="00604DD7"/>
    <w:rsid w:val="00610944"/>
    <w:rsid w:val="00612B9D"/>
    <w:rsid w:val="0061372E"/>
    <w:rsid w:val="006151FF"/>
    <w:rsid w:val="00617B9D"/>
    <w:rsid w:val="00617FD8"/>
    <w:rsid w:val="006216C3"/>
    <w:rsid w:val="00634B73"/>
    <w:rsid w:val="0063533D"/>
    <w:rsid w:val="006357AB"/>
    <w:rsid w:val="00640958"/>
    <w:rsid w:val="00640B29"/>
    <w:rsid w:val="006430CB"/>
    <w:rsid w:val="00645625"/>
    <w:rsid w:val="00650A14"/>
    <w:rsid w:val="00650EEC"/>
    <w:rsid w:val="00651261"/>
    <w:rsid w:val="00651CFA"/>
    <w:rsid w:val="00663648"/>
    <w:rsid w:val="00670E69"/>
    <w:rsid w:val="00673A8F"/>
    <w:rsid w:val="00673B10"/>
    <w:rsid w:val="0067646C"/>
    <w:rsid w:val="006769EB"/>
    <w:rsid w:val="00682334"/>
    <w:rsid w:val="006901F3"/>
    <w:rsid w:val="00694AD2"/>
    <w:rsid w:val="00697286"/>
    <w:rsid w:val="006979ED"/>
    <w:rsid w:val="006B0FA6"/>
    <w:rsid w:val="006B29BD"/>
    <w:rsid w:val="006B4564"/>
    <w:rsid w:val="006D2359"/>
    <w:rsid w:val="006D455B"/>
    <w:rsid w:val="006E285A"/>
    <w:rsid w:val="006E3476"/>
    <w:rsid w:val="006E6DDA"/>
    <w:rsid w:val="006F44E4"/>
    <w:rsid w:val="006F47E7"/>
    <w:rsid w:val="007004D6"/>
    <w:rsid w:val="0070346C"/>
    <w:rsid w:val="00706F47"/>
    <w:rsid w:val="007109D6"/>
    <w:rsid w:val="00710A06"/>
    <w:rsid w:val="00714BAD"/>
    <w:rsid w:val="00716054"/>
    <w:rsid w:val="0072083E"/>
    <w:rsid w:val="007236AC"/>
    <w:rsid w:val="00726C87"/>
    <w:rsid w:val="007277B7"/>
    <w:rsid w:val="00732C50"/>
    <w:rsid w:val="00733173"/>
    <w:rsid w:val="00737F1A"/>
    <w:rsid w:val="00743B25"/>
    <w:rsid w:val="00744D29"/>
    <w:rsid w:val="00747D35"/>
    <w:rsid w:val="00751615"/>
    <w:rsid w:val="007564B4"/>
    <w:rsid w:val="007611B8"/>
    <w:rsid w:val="007614F6"/>
    <w:rsid w:val="007638AE"/>
    <w:rsid w:val="00767077"/>
    <w:rsid w:val="007724DD"/>
    <w:rsid w:val="007751C2"/>
    <w:rsid w:val="00791266"/>
    <w:rsid w:val="007A31B7"/>
    <w:rsid w:val="007A3BEC"/>
    <w:rsid w:val="007A781C"/>
    <w:rsid w:val="007A7D8B"/>
    <w:rsid w:val="007B4099"/>
    <w:rsid w:val="007C28B1"/>
    <w:rsid w:val="007C31A9"/>
    <w:rsid w:val="007C3336"/>
    <w:rsid w:val="007D2B5F"/>
    <w:rsid w:val="007E0D10"/>
    <w:rsid w:val="007E6BF8"/>
    <w:rsid w:val="007F0172"/>
    <w:rsid w:val="007F3239"/>
    <w:rsid w:val="007F3CBF"/>
    <w:rsid w:val="00800527"/>
    <w:rsid w:val="008025B3"/>
    <w:rsid w:val="008054B1"/>
    <w:rsid w:val="008056E8"/>
    <w:rsid w:val="00813CEB"/>
    <w:rsid w:val="008224BD"/>
    <w:rsid w:val="00822A8F"/>
    <w:rsid w:val="00834C43"/>
    <w:rsid w:val="008351F2"/>
    <w:rsid w:val="0084203B"/>
    <w:rsid w:val="008469B3"/>
    <w:rsid w:val="00857F26"/>
    <w:rsid w:val="00863688"/>
    <w:rsid w:val="00865915"/>
    <w:rsid w:val="00866BDC"/>
    <w:rsid w:val="008725EE"/>
    <w:rsid w:val="00874C64"/>
    <w:rsid w:val="008807DF"/>
    <w:rsid w:val="00882664"/>
    <w:rsid w:val="008923E5"/>
    <w:rsid w:val="00893FB1"/>
    <w:rsid w:val="00894856"/>
    <w:rsid w:val="008B0547"/>
    <w:rsid w:val="008B1BBF"/>
    <w:rsid w:val="008B4EE0"/>
    <w:rsid w:val="008B65EC"/>
    <w:rsid w:val="008B7A6F"/>
    <w:rsid w:val="008C0CD2"/>
    <w:rsid w:val="008D6C55"/>
    <w:rsid w:val="008E22B6"/>
    <w:rsid w:val="008E46F5"/>
    <w:rsid w:val="008E7952"/>
    <w:rsid w:val="008F0450"/>
    <w:rsid w:val="008F2254"/>
    <w:rsid w:val="008F3B2E"/>
    <w:rsid w:val="008F4F42"/>
    <w:rsid w:val="008F747B"/>
    <w:rsid w:val="008F7B21"/>
    <w:rsid w:val="0090611C"/>
    <w:rsid w:val="009061C8"/>
    <w:rsid w:val="00906451"/>
    <w:rsid w:val="00907542"/>
    <w:rsid w:val="00910492"/>
    <w:rsid w:val="00911038"/>
    <w:rsid w:val="00914F16"/>
    <w:rsid w:val="00923BFA"/>
    <w:rsid w:val="00926CE3"/>
    <w:rsid w:val="00931DC5"/>
    <w:rsid w:val="00933BFA"/>
    <w:rsid w:val="00934EBD"/>
    <w:rsid w:val="00935530"/>
    <w:rsid w:val="009362F0"/>
    <w:rsid w:val="00945688"/>
    <w:rsid w:val="00946D84"/>
    <w:rsid w:val="00950928"/>
    <w:rsid w:val="0095165B"/>
    <w:rsid w:val="009523BF"/>
    <w:rsid w:val="00952EDF"/>
    <w:rsid w:val="00953466"/>
    <w:rsid w:val="009534C0"/>
    <w:rsid w:val="00956880"/>
    <w:rsid w:val="00957EF2"/>
    <w:rsid w:val="009603BD"/>
    <w:rsid w:val="00960790"/>
    <w:rsid w:val="00964038"/>
    <w:rsid w:val="0097149F"/>
    <w:rsid w:val="0097529D"/>
    <w:rsid w:val="009913A5"/>
    <w:rsid w:val="00995094"/>
    <w:rsid w:val="009954B3"/>
    <w:rsid w:val="009A18EA"/>
    <w:rsid w:val="009A7955"/>
    <w:rsid w:val="009B087B"/>
    <w:rsid w:val="009B35CE"/>
    <w:rsid w:val="009B4352"/>
    <w:rsid w:val="009C39DE"/>
    <w:rsid w:val="009C5427"/>
    <w:rsid w:val="009C5466"/>
    <w:rsid w:val="009E0AF1"/>
    <w:rsid w:val="009E3F09"/>
    <w:rsid w:val="009F3310"/>
    <w:rsid w:val="009F4268"/>
    <w:rsid w:val="009F58C0"/>
    <w:rsid w:val="009F77FE"/>
    <w:rsid w:val="00A000A6"/>
    <w:rsid w:val="00A002BB"/>
    <w:rsid w:val="00A00827"/>
    <w:rsid w:val="00A072BB"/>
    <w:rsid w:val="00A07E22"/>
    <w:rsid w:val="00A1298E"/>
    <w:rsid w:val="00A141BA"/>
    <w:rsid w:val="00A15707"/>
    <w:rsid w:val="00A170BA"/>
    <w:rsid w:val="00A204E5"/>
    <w:rsid w:val="00A269CC"/>
    <w:rsid w:val="00A32042"/>
    <w:rsid w:val="00A37286"/>
    <w:rsid w:val="00A37D0D"/>
    <w:rsid w:val="00A4511B"/>
    <w:rsid w:val="00A52824"/>
    <w:rsid w:val="00A53FED"/>
    <w:rsid w:val="00A57D27"/>
    <w:rsid w:val="00A60B60"/>
    <w:rsid w:val="00A64B0E"/>
    <w:rsid w:val="00A67E81"/>
    <w:rsid w:val="00A724DE"/>
    <w:rsid w:val="00A75DC0"/>
    <w:rsid w:val="00A80C79"/>
    <w:rsid w:val="00A85B97"/>
    <w:rsid w:val="00A908BE"/>
    <w:rsid w:val="00A91E69"/>
    <w:rsid w:val="00A956BC"/>
    <w:rsid w:val="00AA0939"/>
    <w:rsid w:val="00AA0AF0"/>
    <w:rsid w:val="00AA1934"/>
    <w:rsid w:val="00AA46DD"/>
    <w:rsid w:val="00AA6FC8"/>
    <w:rsid w:val="00AB2B12"/>
    <w:rsid w:val="00AC0F51"/>
    <w:rsid w:val="00AC2E10"/>
    <w:rsid w:val="00AC318A"/>
    <w:rsid w:val="00AC74C0"/>
    <w:rsid w:val="00AD2184"/>
    <w:rsid w:val="00AD2E20"/>
    <w:rsid w:val="00AD347A"/>
    <w:rsid w:val="00AD5ADF"/>
    <w:rsid w:val="00AE07DB"/>
    <w:rsid w:val="00AE1974"/>
    <w:rsid w:val="00AE7FA6"/>
    <w:rsid w:val="00AF2236"/>
    <w:rsid w:val="00AF7315"/>
    <w:rsid w:val="00AF79DE"/>
    <w:rsid w:val="00B00CFA"/>
    <w:rsid w:val="00B10153"/>
    <w:rsid w:val="00B1095A"/>
    <w:rsid w:val="00B11ADC"/>
    <w:rsid w:val="00B20619"/>
    <w:rsid w:val="00B2275D"/>
    <w:rsid w:val="00B263F1"/>
    <w:rsid w:val="00B30972"/>
    <w:rsid w:val="00B317CB"/>
    <w:rsid w:val="00B31C44"/>
    <w:rsid w:val="00B340FC"/>
    <w:rsid w:val="00B3484F"/>
    <w:rsid w:val="00B359B7"/>
    <w:rsid w:val="00B35FBD"/>
    <w:rsid w:val="00B36A37"/>
    <w:rsid w:val="00B4738D"/>
    <w:rsid w:val="00B60C24"/>
    <w:rsid w:val="00B61965"/>
    <w:rsid w:val="00B641F9"/>
    <w:rsid w:val="00B672DF"/>
    <w:rsid w:val="00B67E50"/>
    <w:rsid w:val="00B7159E"/>
    <w:rsid w:val="00B724EB"/>
    <w:rsid w:val="00B80195"/>
    <w:rsid w:val="00B81001"/>
    <w:rsid w:val="00B84E2A"/>
    <w:rsid w:val="00B86ACB"/>
    <w:rsid w:val="00B912AD"/>
    <w:rsid w:val="00B93DB3"/>
    <w:rsid w:val="00B95175"/>
    <w:rsid w:val="00B95E79"/>
    <w:rsid w:val="00BA0B83"/>
    <w:rsid w:val="00BA0F01"/>
    <w:rsid w:val="00BA3CEE"/>
    <w:rsid w:val="00BB1058"/>
    <w:rsid w:val="00BB3EC8"/>
    <w:rsid w:val="00BC1A15"/>
    <w:rsid w:val="00BC1B0B"/>
    <w:rsid w:val="00BC29C8"/>
    <w:rsid w:val="00BC52B8"/>
    <w:rsid w:val="00BD0D9F"/>
    <w:rsid w:val="00BD6DCB"/>
    <w:rsid w:val="00BE0C98"/>
    <w:rsid w:val="00BE101B"/>
    <w:rsid w:val="00BE5C6D"/>
    <w:rsid w:val="00BF0F3E"/>
    <w:rsid w:val="00BF29C4"/>
    <w:rsid w:val="00BF3764"/>
    <w:rsid w:val="00BF65A8"/>
    <w:rsid w:val="00BF6D82"/>
    <w:rsid w:val="00C06850"/>
    <w:rsid w:val="00C06FE0"/>
    <w:rsid w:val="00C07E06"/>
    <w:rsid w:val="00C104AD"/>
    <w:rsid w:val="00C10A44"/>
    <w:rsid w:val="00C1267C"/>
    <w:rsid w:val="00C137AD"/>
    <w:rsid w:val="00C31D0A"/>
    <w:rsid w:val="00C344C9"/>
    <w:rsid w:val="00C34999"/>
    <w:rsid w:val="00C34AEE"/>
    <w:rsid w:val="00C3724F"/>
    <w:rsid w:val="00C379BB"/>
    <w:rsid w:val="00C421F5"/>
    <w:rsid w:val="00C42996"/>
    <w:rsid w:val="00C42E04"/>
    <w:rsid w:val="00C445A6"/>
    <w:rsid w:val="00C44719"/>
    <w:rsid w:val="00C4522F"/>
    <w:rsid w:val="00C46D9B"/>
    <w:rsid w:val="00C47505"/>
    <w:rsid w:val="00C55FE2"/>
    <w:rsid w:val="00C65F2B"/>
    <w:rsid w:val="00C678F3"/>
    <w:rsid w:val="00C71AB2"/>
    <w:rsid w:val="00C71ECA"/>
    <w:rsid w:val="00C72E66"/>
    <w:rsid w:val="00C83E6C"/>
    <w:rsid w:val="00C85B67"/>
    <w:rsid w:val="00C92A30"/>
    <w:rsid w:val="00C95219"/>
    <w:rsid w:val="00C95ACE"/>
    <w:rsid w:val="00C96DBB"/>
    <w:rsid w:val="00CA148D"/>
    <w:rsid w:val="00CA1ABC"/>
    <w:rsid w:val="00CA25FA"/>
    <w:rsid w:val="00CA2753"/>
    <w:rsid w:val="00CA676E"/>
    <w:rsid w:val="00CB0374"/>
    <w:rsid w:val="00CB2C23"/>
    <w:rsid w:val="00CC137D"/>
    <w:rsid w:val="00CC6C7F"/>
    <w:rsid w:val="00CC6EF3"/>
    <w:rsid w:val="00CD03DD"/>
    <w:rsid w:val="00CD2532"/>
    <w:rsid w:val="00CD3252"/>
    <w:rsid w:val="00CD3E98"/>
    <w:rsid w:val="00CD6B6F"/>
    <w:rsid w:val="00CE22E8"/>
    <w:rsid w:val="00CF6C9A"/>
    <w:rsid w:val="00D00558"/>
    <w:rsid w:val="00D0122B"/>
    <w:rsid w:val="00D100EA"/>
    <w:rsid w:val="00D105AC"/>
    <w:rsid w:val="00D11B8D"/>
    <w:rsid w:val="00D12118"/>
    <w:rsid w:val="00D22BCF"/>
    <w:rsid w:val="00D32E7A"/>
    <w:rsid w:val="00D373C6"/>
    <w:rsid w:val="00D41302"/>
    <w:rsid w:val="00D4186C"/>
    <w:rsid w:val="00D44688"/>
    <w:rsid w:val="00D47511"/>
    <w:rsid w:val="00D47FEB"/>
    <w:rsid w:val="00D50A64"/>
    <w:rsid w:val="00D50C9A"/>
    <w:rsid w:val="00D514FD"/>
    <w:rsid w:val="00D56771"/>
    <w:rsid w:val="00D62C76"/>
    <w:rsid w:val="00D71A97"/>
    <w:rsid w:val="00D756DA"/>
    <w:rsid w:val="00D8285E"/>
    <w:rsid w:val="00D83C83"/>
    <w:rsid w:val="00D844FE"/>
    <w:rsid w:val="00D919C1"/>
    <w:rsid w:val="00D943EC"/>
    <w:rsid w:val="00D949EB"/>
    <w:rsid w:val="00D95C78"/>
    <w:rsid w:val="00D95E69"/>
    <w:rsid w:val="00DA207E"/>
    <w:rsid w:val="00DA342B"/>
    <w:rsid w:val="00DA3BB8"/>
    <w:rsid w:val="00DA429C"/>
    <w:rsid w:val="00DB5940"/>
    <w:rsid w:val="00DB6E51"/>
    <w:rsid w:val="00DC2E4F"/>
    <w:rsid w:val="00DC3BEF"/>
    <w:rsid w:val="00DC54BC"/>
    <w:rsid w:val="00DC73B4"/>
    <w:rsid w:val="00DD0AC5"/>
    <w:rsid w:val="00DD33AB"/>
    <w:rsid w:val="00DD3F1C"/>
    <w:rsid w:val="00DE46AB"/>
    <w:rsid w:val="00DE56D1"/>
    <w:rsid w:val="00DF1F0B"/>
    <w:rsid w:val="00E056B2"/>
    <w:rsid w:val="00E102CB"/>
    <w:rsid w:val="00E10C2C"/>
    <w:rsid w:val="00E119DC"/>
    <w:rsid w:val="00E12F72"/>
    <w:rsid w:val="00E14275"/>
    <w:rsid w:val="00E1649B"/>
    <w:rsid w:val="00E17131"/>
    <w:rsid w:val="00E218E4"/>
    <w:rsid w:val="00E25DEF"/>
    <w:rsid w:val="00E31693"/>
    <w:rsid w:val="00E326B3"/>
    <w:rsid w:val="00E33B07"/>
    <w:rsid w:val="00E44EC7"/>
    <w:rsid w:val="00E44F3B"/>
    <w:rsid w:val="00E46F39"/>
    <w:rsid w:val="00E5055D"/>
    <w:rsid w:val="00E50ADB"/>
    <w:rsid w:val="00E50D63"/>
    <w:rsid w:val="00E641F0"/>
    <w:rsid w:val="00E71ECC"/>
    <w:rsid w:val="00E74924"/>
    <w:rsid w:val="00E74E29"/>
    <w:rsid w:val="00E86A17"/>
    <w:rsid w:val="00EA167B"/>
    <w:rsid w:val="00EA68ED"/>
    <w:rsid w:val="00EB0CD6"/>
    <w:rsid w:val="00EB5FFA"/>
    <w:rsid w:val="00EB6645"/>
    <w:rsid w:val="00EB73AF"/>
    <w:rsid w:val="00EB7453"/>
    <w:rsid w:val="00EC322D"/>
    <w:rsid w:val="00EC34A0"/>
    <w:rsid w:val="00EC7FCB"/>
    <w:rsid w:val="00ED1258"/>
    <w:rsid w:val="00ED2120"/>
    <w:rsid w:val="00ED2CB3"/>
    <w:rsid w:val="00EE1AA6"/>
    <w:rsid w:val="00EE6A42"/>
    <w:rsid w:val="00EE6DFF"/>
    <w:rsid w:val="00EF3A8E"/>
    <w:rsid w:val="00F01333"/>
    <w:rsid w:val="00F02346"/>
    <w:rsid w:val="00F03A0E"/>
    <w:rsid w:val="00F05AD5"/>
    <w:rsid w:val="00F12E4C"/>
    <w:rsid w:val="00F13C7C"/>
    <w:rsid w:val="00F16C77"/>
    <w:rsid w:val="00F24517"/>
    <w:rsid w:val="00F320B0"/>
    <w:rsid w:val="00F3533C"/>
    <w:rsid w:val="00F444E8"/>
    <w:rsid w:val="00F4467A"/>
    <w:rsid w:val="00F520FA"/>
    <w:rsid w:val="00F522A1"/>
    <w:rsid w:val="00F535CF"/>
    <w:rsid w:val="00F5468F"/>
    <w:rsid w:val="00F610F1"/>
    <w:rsid w:val="00F6236C"/>
    <w:rsid w:val="00F62BF6"/>
    <w:rsid w:val="00F62FD5"/>
    <w:rsid w:val="00F670AE"/>
    <w:rsid w:val="00F67F0D"/>
    <w:rsid w:val="00F71188"/>
    <w:rsid w:val="00F7379D"/>
    <w:rsid w:val="00F74180"/>
    <w:rsid w:val="00F82685"/>
    <w:rsid w:val="00F84CEF"/>
    <w:rsid w:val="00F92007"/>
    <w:rsid w:val="00F93357"/>
    <w:rsid w:val="00FA03AC"/>
    <w:rsid w:val="00FA655A"/>
    <w:rsid w:val="00FA6C78"/>
    <w:rsid w:val="00FB0ECE"/>
    <w:rsid w:val="00FB280C"/>
    <w:rsid w:val="00FB56D7"/>
    <w:rsid w:val="00FB7815"/>
    <w:rsid w:val="00FC0982"/>
    <w:rsid w:val="00FC1DBF"/>
    <w:rsid w:val="00FC49E5"/>
    <w:rsid w:val="00FD1761"/>
    <w:rsid w:val="00FD6584"/>
    <w:rsid w:val="00FD711F"/>
    <w:rsid w:val="00FD7553"/>
    <w:rsid w:val="00FD75FB"/>
    <w:rsid w:val="00FE1A00"/>
    <w:rsid w:val="00FE32E9"/>
    <w:rsid w:val="00FE7E41"/>
    <w:rsid w:val="00FF3941"/>
    <w:rsid w:val="00FF3F88"/>
    <w:rsid w:val="00FF45A4"/>
    <w:rsid w:val="00FF7FA5"/>
    <w:rsid w:val="76E3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E8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wer@wst.com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wst.pl" TargetMode="External"/><Relationship Id="rId17" Type="http://schemas.openxmlformats.org/officeDocument/2006/relationships/hyperlink" Target="mailto:wst@wst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wer@wst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ower@wst.com.pl" TargetMode="Externa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st.pl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1" ma:contentTypeDescription="Utwórz nowy dokument." ma:contentTypeScope="" ma:versionID="927b8415b0415e44dd445c0127ac6365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0b7ab3493e0eed7de8f9bb2ae082eeb5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F9C3-DB29-4ABF-A719-F82A20E5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AFF-0682-4FB5-B111-4046E63D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D12D1-F2AC-4A17-98DE-4767099B1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06516-F137-44F0-A1A8-9B2445BD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4919</Words>
  <Characters>29514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2021-09-22T10:11:00Z</dcterms:created>
  <dcterms:modified xsi:type="dcterms:W3CDTF">2021-10-07T08:47:00Z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